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cs="宋体"/>
          <w:b/>
          <w:kern w:val="0"/>
          <w:sz w:val="36"/>
          <w:szCs w:val="36"/>
          <w:lang w:val="en-US" w:eastAsia="zh-CN" w:bidi="ar-SA"/>
        </w:rPr>
      </w:pPr>
      <w:r>
        <w:rPr>
          <w:rFonts w:hint="eastAsia" w:ascii="宋体" w:hAnsi="宋体" w:cs="宋体"/>
          <w:b/>
          <w:sz w:val="36"/>
          <w:szCs w:val="36"/>
          <w:lang w:val="en-US" w:eastAsia="zh-CN"/>
        </w:rPr>
        <w:t xml:space="preserve">                              </w:t>
      </w:r>
      <w:r>
        <w:rPr>
          <w:rFonts w:hint="eastAsia" w:ascii="宋体" w:hAnsi="宋体" w:eastAsia="宋体" w:cs="宋体"/>
          <w:b/>
          <w:sz w:val="36"/>
          <w:szCs w:val="36"/>
          <w:lang w:val="zh-CN"/>
        </w:rPr>
        <w:t>项目编号：</w:t>
      </w:r>
      <w:r>
        <w:rPr>
          <w:rFonts w:hint="eastAsia" w:ascii="宋体" w:hAnsi="宋体" w:eastAsia="宋体" w:cs="宋体"/>
          <w:b/>
          <w:kern w:val="0"/>
          <w:sz w:val="36"/>
          <w:szCs w:val="36"/>
          <w:lang w:val="zh-CN" w:eastAsia="zh-CN" w:bidi="ar-SA"/>
        </w:rPr>
        <w:t>dzsw20</w:t>
      </w:r>
      <w:r>
        <w:rPr>
          <w:rFonts w:hint="eastAsia" w:ascii="宋体" w:hAnsi="宋体" w:cs="宋体"/>
          <w:b/>
          <w:kern w:val="0"/>
          <w:sz w:val="36"/>
          <w:szCs w:val="36"/>
          <w:lang w:val="en-US" w:eastAsia="zh-CN" w:bidi="ar-SA"/>
        </w:rPr>
        <w:t>2001</w:t>
      </w:r>
    </w:p>
    <w:p>
      <w:pPr>
        <w:jc w:val="center"/>
        <w:rPr>
          <w:rFonts w:hint="eastAsia" w:ascii="宋体" w:hAnsi="宋体"/>
          <w:b/>
          <w:sz w:val="44"/>
          <w:szCs w:val="44"/>
        </w:rPr>
      </w:pPr>
    </w:p>
    <w:p>
      <w:pPr>
        <w:jc w:val="center"/>
        <w:rPr>
          <w:rFonts w:ascii="宋体" w:hAnsi="宋体"/>
          <w:b/>
          <w:sz w:val="48"/>
          <w:szCs w:val="48"/>
        </w:rPr>
      </w:pPr>
      <w:r>
        <w:rPr>
          <w:rFonts w:hint="eastAsia" w:ascii="宋体" w:hAnsi="宋体"/>
          <w:b/>
          <w:sz w:val="48"/>
          <w:szCs w:val="48"/>
        </w:rPr>
        <w:t>达州市宏文路、红星路自来水管</w:t>
      </w:r>
    </w:p>
    <w:p>
      <w:pPr>
        <w:jc w:val="center"/>
        <w:rPr>
          <w:rFonts w:ascii="宋体" w:hAnsi="宋体"/>
          <w:b/>
          <w:sz w:val="48"/>
          <w:szCs w:val="48"/>
        </w:rPr>
      </w:pPr>
      <w:r>
        <w:rPr>
          <w:rFonts w:hint="eastAsia" w:ascii="宋体" w:hAnsi="宋体"/>
          <w:b/>
          <w:sz w:val="48"/>
          <w:szCs w:val="48"/>
        </w:rPr>
        <w:t>顶管穿越工程</w:t>
      </w:r>
    </w:p>
    <w:p>
      <w:pPr>
        <w:spacing w:line="578" w:lineRule="exact"/>
        <w:jc w:val="center"/>
        <w:rPr>
          <w:b/>
          <w:color w:val="000000"/>
          <w:sz w:val="48"/>
          <w:szCs w:val="48"/>
        </w:rPr>
      </w:pPr>
    </w:p>
    <w:p>
      <w:pPr>
        <w:spacing w:line="578" w:lineRule="exact"/>
        <w:jc w:val="center"/>
        <w:rPr>
          <w:b/>
          <w:color w:val="000000"/>
          <w:sz w:val="48"/>
          <w:szCs w:val="48"/>
        </w:rPr>
      </w:pPr>
    </w:p>
    <w:p>
      <w:pPr>
        <w:spacing w:line="578" w:lineRule="exact"/>
        <w:rPr>
          <w:b/>
          <w:color w:val="000000"/>
          <w:sz w:val="48"/>
          <w:szCs w:val="48"/>
        </w:rPr>
      </w:pPr>
    </w:p>
    <w:p>
      <w:pPr>
        <w:spacing w:line="780" w:lineRule="exact"/>
        <w:jc w:val="center"/>
        <w:rPr>
          <w:b/>
          <w:color w:val="000000"/>
          <w:sz w:val="72"/>
          <w:szCs w:val="72"/>
        </w:rPr>
      </w:pPr>
    </w:p>
    <w:p>
      <w:pPr>
        <w:pStyle w:val="18"/>
        <w:kinsoku/>
        <w:wordWrap/>
        <w:overflowPunct/>
        <w:topLinePunct w:val="0"/>
        <w:bidi w:val="0"/>
        <w:spacing w:line="360" w:lineRule="auto"/>
        <w:ind w:left="0" w:leftChars="0" w:firstLine="0" w:firstLineChars="0"/>
        <w:jc w:val="center"/>
        <w:rPr>
          <w:rFonts w:hint="eastAsia" w:ascii="黑体" w:hAnsi="黑体" w:eastAsia="黑体" w:cs="黑体"/>
          <w:b w:val="0"/>
          <w:bCs w:val="0"/>
          <w:sz w:val="112"/>
          <w:szCs w:val="112"/>
          <w:lang w:eastAsia="zh-CN"/>
        </w:rPr>
      </w:pPr>
      <w:r>
        <w:rPr>
          <w:rFonts w:hint="eastAsia" w:ascii="黑体" w:hAnsi="黑体" w:eastAsia="黑体" w:cs="黑体"/>
          <w:b w:val="0"/>
          <w:bCs w:val="0"/>
          <w:sz w:val="112"/>
          <w:szCs w:val="112"/>
          <w:lang w:eastAsia="zh-CN"/>
        </w:rPr>
        <w:t>竞争性谈判文件</w:t>
      </w:r>
    </w:p>
    <w:p>
      <w:pPr>
        <w:spacing w:line="780" w:lineRule="exact"/>
        <w:jc w:val="center"/>
        <w:rPr>
          <w:b/>
          <w:color w:val="000000"/>
          <w:sz w:val="72"/>
          <w:szCs w:val="72"/>
        </w:rPr>
      </w:pPr>
    </w:p>
    <w:p>
      <w:pPr>
        <w:spacing w:line="578" w:lineRule="exact"/>
        <w:jc w:val="center"/>
        <w:rPr>
          <w:b/>
          <w:color w:val="000000"/>
          <w:sz w:val="44"/>
          <w:szCs w:val="44"/>
        </w:rPr>
      </w:pPr>
    </w:p>
    <w:p>
      <w:pPr>
        <w:spacing w:line="578" w:lineRule="exact"/>
        <w:jc w:val="center"/>
        <w:rPr>
          <w:b/>
          <w:color w:val="000000"/>
          <w:sz w:val="44"/>
          <w:szCs w:val="44"/>
        </w:rPr>
      </w:pPr>
    </w:p>
    <w:p>
      <w:pPr>
        <w:spacing w:line="578" w:lineRule="exact"/>
        <w:rPr>
          <w:color w:val="000000"/>
          <w:sz w:val="28"/>
          <w:szCs w:val="28"/>
        </w:rPr>
      </w:pPr>
    </w:p>
    <w:p>
      <w:pPr>
        <w:spacing w:line="578" w:lineRule="exact"/>
        <w:rPr>
          <w:color w:val="000000"/>
          <w:sz w:val="30"/>
          <w:szCs w:val="30"/>
        </w:rPr>
      </w:pPr>
    </w:p>
    <w:p>
      <w:pPr>
        <w:spacing w:line="578" w:lineRule="exact"/>
        <w:ind w:left="850" w:leftChars="405"/>
        <w:rPr>
          <w:rFonts w:hint="eastAsia" w:ascii="宋体" w:hAnsi="宋体" w:eastAsia="宋体" w:cs="宋体"/>
          <w:b/>
          <w:kern w:val="0"/>
          <w:sz w:val="36"/>
          <w:szCs w:val="36"/>
          <w:highlight w:val="none"/>
          <w:lang w:val="en-US" w:eastAsia="zh-CN" w:bidi="ar-SA"/>
        </w:rPr>
      </w:pPr>
      <w:r>
        <w:rPr>
          <w:rFonts w:hint="eastAsia" w:ascii="宋体" w:hAnsi="宋体" w:eastAsia="宋体" w:cs="宋体"/>
          <w:b/>
          <w:kern w:val="0"/>
          <w:sz w:val="36"/>
          <w:szCs w:val="36"/>
          <w:lang w:val="zh-CN" w:eastAsia="zh-CN" w:bidi="ar-SA"/>
        </w:rPr>
        <w:t xml:space="preserve">采购人： </w:t>
      </w:r>
      <w:r>
        <w:rPr>
          <w:rFonts w:hint="eastAsia" w:ascii="宋体" w:hAnsi="宋体" w:eastAsia="宋体" w:cs="宋体"/>
          <w:b/>
          <w:kern w:val="0"/>
          <w:sz w:val="36"/>
          <w:szCs w:val="36"/>
          <w:lang w:val="en-US" w:eastAsia="zh-CN" w:bidi="ar-SA"/>
        </w:rPr>
        <w:t xml:space="preserve"> </w:t>
      </w:r>
      <w:r>
        <w:rPr>
          <w:rFonts w:hint="eastAsia" w:ascii="宋体" w:hAnsi="宋体" w:eastAsia="宋体" w:cs="宋体"/>
          <w:b/>
          <w:kern w:val="0"/>
          <w:sz w:val="36"/>
          <w:szCs w:val="36"/>
          <w:highlight w:val="none"/>
          <w:lang w:val="zh-CN" w:eastAsia="zh-CN" w:bidi="ar-SA"/>
        </w:rPr>
        <w:t>达州水务集团有限公司</w:t>
      </w:r>
    </w:p>
    <w:p>
      <w:pPr>
        <w:spacing w:line="578" w:lineRule="exact"/>
        <w:ind w:left="850" w:leftChars="405"/>
        <w:rPr>
          <w:rFonts w:hint="eastAsia" w:ascii="宋体" w:hAnsi="宋体" w:eastAsia="宋体" w:cs="宋体"/>
          <w:b/>
          <w:kern w:val="0"/>
          <w:sz w:val="36"/>
          <w:szCs w:val="36"/>
          <w:lang w:val="zh-CN" w:eastAsia="zh-CN" w:bidi="ar-SA"/>
        </w:rPr>
      </w:pPr>
      <w:r>
        <w:rPr>
          <w:rFonts w:hint="eastAsia" w:ascii="宋体" w:hAnsi="宋体" w:eastAsia="宋体" w:cs="宋体"/>
          <w:b/>
          <w:kern w:val="0"/>
          <w:sz w:val="36"/>
          <w:szCs w:val="36"/>
          <w:lang w:val="zh-CN" w:eastAsia="zh-CN" w:bidi="ar-SA"/>
        </w:rPr>
        <w:t>文件编制：</w:t>
      </w:r>
      <w:r>
        <w:rPr>
          <w:rFonts w:hint="eastAsia" w:ascii="宋体" w:hAnsi="宋体" w:eastAsia="宋体" w:cs="宋体"/>
          <w:b/>
          <w:kern w:val="0"/>
          <w:sz w:val="36"/>
          <w:szCs w:val="36"/>
          <w:highlight w:val="none"/>
          <w:lang w:val="zh-CN" w:eastAsia="zh-CN" w:bidi="ar-SA"/>
        </w:rPr>
        <w:t>采购人编制</w:t>
      </w:r>
    </w:p>
    <w:p>
      <w:pPr>
        <w:spacing w:line="578" w:lineRule="exact"/>
        <w:jc w:val="center"/>
        <w:rPr>
          <w:color w:val="000000"/>
          <w:sz w:val="11"/>
          <w:szCs w:val="11"/>
        </w:rPr>
      </w:pPr>
    </w:p>
    <w:p>
      <w:pPr>
        <w:pStyle w:val="18"/>
        <w:kinsoku/>
        <w:wordWrap/>
        <w:overflowPunct/>
        <w:topLinePunct w:val="0"/>
        <w:bidi w:val="0"/>
        <w:spacing w:line="360" w:lineRule="auto"/>
        <w:jc w:val="center"/>
        <w:rPr>
          <w:rFonts w:hint="eastAsia" w:ascii="宋体" w:hAnsi="宋体" w:eastAsia="宋体" w:cs="宋体"/>
          <w:b/>
          <w:sz w:val="32"/>
          <w:szCs w:val="32"/>
        </w:rPr>
      </w:pPr>
    </w:p>
    <w:p>
      <w:pPr>
        <w:pStyle w:val="18"/>
        <w:kinsoku/>
        <w:wordWrap/>
        <w:overflowPunct/>
        <w:topLinePunct w:val="0"/>
        <w:bidi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中国·四川·</w:t>
      </w:r>
      <w:r>
        <w:rPr>
          <w:rFonts w:hint="eastAsia" w:ascii="宋体" w:hAnsi="宋体" w:eastAsia="宋体" w:cs="宋体"/>
          <w:b/>
          <w:sz w:val="32"/>
          <w:szCs w:val="32"/>
          <w:lang w:eastAsia="zh-CN"/>
        </w:rPr>
        <w:t>达州</w:t>
      </w:r>
    </w:p>
    <w:p>
      <w:pPr>
        <w:spacing w:line="578" w:lineRule="exact"/>
        <w:jc w:val="center"/>
        <w:rPr>
          <w:rFonts w:hint="eastAsia" w:ascii="宋体" w:hAnsi="宋体" w:eastAsia="宋体" w:cs="宋体"/>
          <w:b/>
          <w:kern w:val="0"/>
          <w:sz w:val="32"/>
          <w:szCs w:val="32"/>
          <w:lang w:val="en-US" w:eastAsia="zh-CN" w:bidi="ar-SA"/>
        </w:rPr>
        <w:sectPr>
          <w:footerReference r:id="rId3" w:type="default"/>
          <w:pgSz w:w="11906" w:h="16838"/>
          <w:pgMar w:top="1701" w:right="991" w:bottom="1440" w:left="1418" w:header="851" w:footer="992" w:gutter="0"/>
          <w:pgNumType w:fmt="decimal"/>
          <w:cols w:space="720" w:num="1"/>
          <w:docGrid w:type="lines" w:linePitch="312" w:charSpace="0"/>
        </w:sectPr>
      </w:pPr>
      <w:r>
        <w:rPr>
          <w:rFonts w:hint="eastAsia" w:ascii="宋体" w:hAnsi="宋体" w:eastAsia="宋体" w:cs="宋体"/>
          <w:b/>
          <w:kern w:val="0"/>
          <w:sz w:val="32"/>
          <w:szCs w:val="32"/>
          <w:lang w:val="en-US" w:eastAsia="zh-CN" w:bidi="ar-SA"/>
        </w:rPr>
        <w:t>20</w:t>
      </w:r>
      <w:r>
        <w:rPr>
          <w:rFonts w:hint="eastAsia" w:ascii="宋体" w:hAnsi="宋体" w:cs="宋体"/>
          <w:b/>
          <w:kern w:val="0"/>
          <w:sz w:val="32"/>
          <w:szCs w:val="32"/>
          <w:lang w:val="en-US" w:eastAsia="zh-CN" w:bidi="ar-SA"/>
        </w:rPr>
        <w:t>20</w:t>
      </w:r>
      <w:r>
        <w:rPr>
          <w:rFonts w:hint="eastAsia" w:ascii="宋体" w:hAnsi="宋体" w:eastAsia="宋体" w:cs="宋体"/>
          <w:b/>
          <w:kern w:val="0"/>
          <w:sz w:val="32"/>
          <w:szCs w:val="32"/>
          <w:lang w:val="en-US" w:eastAsia="zh-CN" w:bidi="ar-SA"/>
        </w:rPr>
        <w:t>年1月</w:t>
      </w:r>
    </w:p>
    <w:p>
      <w:pPr>
        <w:kinsoku/>
        <w:wordWrap/>
        <w:overflowPunct/>
        <w:topLinePunct w:val="0"/>
        <w:bidi w:val="0"/>
        <w:spacing w:before="0" w:beforeLines="0" w:after="0" w:afterLines="0" w:line="360" w:lineRule="auto"/>
        <w:ind w:left="0" w:leftChars="0" w:right="0" w:rightChars="0" w:firstLine="0" w:firstLineChars="0"/>
        <w:jc w:val="center"/>
        <w:rPr>
          <w:rFonts w:hint="eastAsia" w:ascii="宋体" w:hAnsi="宋体" w:eastAsia="宋体" w:cs="宋体"/>
          <w:sz w:val="28"/>
          <w:szCs w:val="36"/>
        </w:rPr>
      </w:pPr>
      <w:r>
        <w:rPr>
          <w:rFonts w:hint="eastAsia" w:ascii="宋体" w:hAnsi="宋体" w:eastAsia="宋体" w:cs="宋体"/>
          <w:sz w:val="28"/>
          <w:szCs w:val="36"/>
        </w:rPr>
        <w:t>目录</w:t>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"1-3" \h \u </w:instrText>
      </w:r>
      <w:r>
        <w:rPr>
          <w:rFonts w:hint="eastAsia" w:ascii="宋体" w:hAnsi="宋体" w:eastAsia="宋体" w:cs="宋体"/>
          <w:b w:val="0"/>
          <w:bCs/>
          <w:sz w:val="24"/>
          <w:szCs w:val="24"/>
        </w:rPr>
        <w:fldChar w:fldCharType="separate"/>
      </w: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_Toc2628 </w:instrText>
      </w:r>
      <w:r>
        <w:rPr>
          <w:rFonts w:hint="eastAsia" w:ascii="宋体" w:hAnsi="宋体" w:eastAsia="宋体" w:cs="宋体"/>
          <w:bCs/>
          <w:szCs w:val="24"/>
        </w:rPr>
        <w:fldChar w:fldCharType="separate"/>
      </w:r>
      <w:r>
        <w:rPr>
          <w:rFonts w:hint="eastAsia" w:ascii="仿宋" w:hAnsi="仿宋" w:eastAsia="仿宋" w:cs="仿宋"/>
          <w:bCs w:val="0"/>
          <w:szCs w:val="36"/>
        </w:rPr>
        <w:t xml:space="preserve">第一章  </w:t>
      </w:r>
      <w:r>
        <w:rPr>
          <w:rFonts w:hint="eastAsia" w:ascii="仿宋" w:hAnsi="仿宋" w:eastAsia="仿宋" w:cs="仿宋"/>
          <w:bCs w:val="0"/>
          <w:szCs w:val="36"/>
          <w:lang w:eastAsia="zh-CN"/>
        </w:rPr>
        <w:t>谈判</w:t>
      </w:r>
      <w:r>
        <w:rPr>
          <w:rFonts w:hint="eastAsia" w:ascii="仿宋" w:hAnsi="仿宋" w:eastAsia="仿宋" w:cs="仿宋"/>
          <w:bCs w:val="0"/>
          <w:szCs w:val="36"/>
        </w:rPr>
        <w:t>邀请</w:t>
      </w:r>
      <w:r>
        <w:tab/>
      </w:r>
      <w:r>
        <w:fldChar w:fldCharType="begin"/>
      </w:r>
      <w:r>
        <w:instrText xml:space="preserve"> PAGEREF _Toc2628 </w:instrText>
      </w:r>
      <w:r>
        <w:fldChar w:fldCharType="separate"/>
      </w:r>
      <w:r>
        <w:t>4</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_Toc9461 </w:instrText>
      </w:r>
      <w:r>
        <w:rPr>
          <w:rFonts w:hint="eastAsia" w:ascii="宋体" w:hAnsi="宋体" w:eastAsia="宋体" w:cs="宋体"/>
          <w:bCs/>
          <w:szCs w:val="24"/>
        </w:rPr>
        <w:fldChar w:fldCharType="separate"/>
      </w:r>
      <w:r>
        <w:rPr>
          <w:rFonts w:hint="eastAsia" w:ascii="仿宋" w:hAnsi="仿宋" w:eastAsia="仿宋" w:cs="仿宋"/>
          <w:szCs w:val="36"/>
        </w:rPr>
        <w:t>第二章  谈判须知</w:t>
      </w:r>
      <w:r>
        <w:tab/>
      </w:r>
      <w:r>
        <w:fldChar w:fldCharType="begin"/>
      </w:r>
      <w:r>
        <w:instrText xml:space="preserve"> PAGEREF _Toc9461 </w:instrText>
      </w:r>
      <w:r>
        <w:fldChar w:fldCharType="separate"/>
      </w:r>
      <w:r>
        <w:t>6</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_Toc29778 </w:instrText>
      </w:r>
      <w:r>
        <w:rPr>
          <w:rFonts w:hint="eastAsia" w:ascii="宋体" w:hAnsi="宋体" w:eastAsia="宋体" w:cs="宋体"/>
          <w:bCs/>
          <w:szCs w:val="24"/>
        </w:rPr>
        <w:fldChar w:fldCharType="separate"/>
      </w:r>
      <w:r>
        <w:rPr>
          <w:rFonts w:hint="eastAsia" w:ascii="仿宋" w:hAnsi="仿宋" w:eastAsia="仿宋" w:cs="仿宋"/>
          <w:szCs w:val="30"/>
        </w:rPr>
        <w:t>一、供应商须知附表</w:t>
      </w:r>
      <w:r>
        <w:tab/>
      </w:r>
      <w:r>
        <w:fldChar w:fldCharType="begin"/>
      </w:r>
      <w:r>
        <w:instrText xml:space="preserve"> PAGEREF _Toc29778 </w:instrText>
      </w:r>
      <w:r>
        <w:fldChar w:fldCharType="separate"/>
      </w:r>
      <w:r>
        <w:t>6</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_Toc5210 </w:instrText>
      </w:r>
      <w:r>
        <w:rPr>
          <w:rFonts w:hint="eastAsia" w:ascii="宋体" w:hAnsi="宋体" w:eastAsia="宋体" w:cs="宋体"/>
          <w:bCs/>
          <w:szCs w:val="24"/>
        </w:rPr>
        <w:fldChar w:fldCharType="separate"/>
      </w:r>
      <w:r>
        <w:rPr>
          <w:rFonts w:hint="eastAsia" w:ascii="仿宋" w:hAnsi="仿宋" w:eastAsia="仿宋" w:cs="仿宋"/>
          <w:bCs w:val="0"/>
          <w:szCs w:val="30"/>
        </w:rPr>
        <w:t>二、总  则</w:t>
      </w:r>
      <w:r>
        <w:tab/>
      </w:r>
      <w:r>
        <w:fldChar w:fldCharType="begin"/>
      </w:r>
      <w:r>
        <w:instrText xml:space="preserve"> PAGEREF _Toc5210 </w:instrText>
      </w:r>
      <w:r>
        <w:fldChar w:fldCharType="separate"/>
      </w:r>
      <w:r>
        <w:t>7</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_Toc1175 </w:instrText>
      </w:r>
      <w:r>
        <w:rPr>
          <w:rFonts w:hint="eastAsia" w:ascii="宋体" w:hAnsi="宋体" w:eastAsia="宋体" w:cs="宋体"/>
          <w:bCs/>
          <w:szCs w:val="24"/>
        </w:rPr>
        <w:fldChar w:fldCharType="separate"/>
      </w:r>
      <w:r>
        <w:rPr>
          <w:rFonts w:hint="eastAsia" w:ascii="仿宋" w:hAnsi="仿宋" w:eastAsia="仿宋" w:cs="仿宋"/>
          <w:bCs w:val="0"/>
          <w:kern w:val="2"/>
          <w:szCs w:val="30"/>
          <w:lang w:val="en-US" w:eastAsia="zh-CN" w:bidi="ar-SA"/>
        </w:rPr>
        <w:t>三、谈判文件</w:t>
      </w:r>
      <w:r>
        <w:tab/>
      </w:r>
      <w:r>
        <w:fldChar w:fldCharType="begin"/>
      </w:r>
      <w:r>
        <w:instrText xml:space="preserve"> PAGEREF _Toc1175 </w:instrText>
      </w:r>
      <w:r>
        <w:fldChar w:fldCharType="separate"/>
      </w:r>
      <w:r>
        <w:t>10</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_Toc4820 </w:instrText>
      </w:r>
      <w:r>
        <w:rPr>
          <w:rFonts w:hint="eastAsia" w:ascii="宋体" w:hAnsi="宋体" w:eastAsia="宋体" w:cs="宋体"/>
          <w:bCs/>
          <w:szCs w:val="24"/>
        </w:rPr>
        <w:fldChar w:fldCharType="separate"/>
      </w:r>
      <w:r>
        <w:rPr>
          <w:rFonts w:hint="eastAsia" w:ascii="仿宋" w:hAnsi="仿宋" w:eastAsia="仿宋" w:cs="仿宋"/>
          <w:bCs w:val="0"/>
          <w:szCs w:val="30"/>
        </w:rPr>
        <w:t>四、响应文件</w:t>
      </w:r>
      <w:r>
        <w:tab/>
      </w:r>
      <w:r>
        <w:fldChar w:fldCharType="begin"/>
      </w:r>
      <w:r>
        <w:instrText xml:space="preserve"> PAGEREF _Toc4820 </w:instrText>
      </w:r>
      <w:r>
        <w:fldChar w:fldCharType="separate"/>
      </w:r>
      <w:r>
        <w:t>11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_Toc7019 </w:instrText>
      </w:r>
      <w:r>
        <w:rPr>
          <w:rFonts w:hint="eastAsia" w:ascii="宋体" w:hAnsi="宋体" w:eastAsia="宋体" w:cs="宋体"/>
          <w:bCs/>
          <w:szCs w:val="24"/>
        </w:rPr>
        <w:fldChar w:fldCharType="separate"/>
      </w:r>
      <w:r>
        <w:rPr>
          <w:rFonts w:hint="eastAsia" w:ascii="仿宋" w:hAnsi="仿宋" w:eastAsia="仿宋" w:cs="仿宋"/>
          <w:szCs w:val="30"/>
        </w:rPr>
        <w:t>五、评审</w:t>
      </w:r>
      <w:r>
        <w:tab/>
      </w:r>
      <w:r>
        <w:fldChar w:fldCharType="begin"/>
      </w:r>
      <w:r>
        <w:instrText xml:space="preserve"> PAGEREF _Toc7019 </w:instrText>
      </w:r>
      <w:r>
        <w:fldChar w:fldCharType="separate"/>
      </w:r>
      <w:r>
        <w:t>15</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_Toc14128 </w:instrText>
      </w:r>
      <w:r>
        <w:rPr>
          <w:rFonts w:hint="eastAsia" w:ascii="宋体" w:hAnsi="宋体" w:eastAsia="宋体" w:cs="宋体"/>
          <w:bCs/>
          <w:szCs w:val="24"/>
        </w:rPr>
        <w:fldChar w:fldCharType="separate"/>
      </w:r>
      <w:r>
        <w:rPr>
          <w:rFonts w:hint="eastAsia" w:ascii="仿宋" w:hAnsi="仿宋" w:eastAsia="仿宋" w:cs="仿宋"/>
          <w:szCs w:val="30"/>
        </w:rPr>
        <w:t>六、成交事项</w:t>
      </w:r>
      <w:r>
        <w:tab/>
      </w:r>
      <w:r>
        <w:fldChar w:fldCharType="begin"/>
      </w:r>
      <w:r>
        <w:instrText xml:space="preserve"> PAGEREF _Toc14128 </w:instrText>
      </w:r>
      <w:r>
        <w:fldChar w:fldCharType="separate"/>
      </w:r>
      <w:r>
        <w:t>15</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_Toc5367 </w:instrText>
      </w:r>
      <w:r>
        <w:rPr>
          <w:rFonts w:hint="eastAsia" w:ascii="宋体" w:hAnsi="宋体" w:eastAsia="宋体" w:cs="宋体"/>
          <w:bCs/>
          <w:szCs w:val="24"/>
        </w:rPr>
        <w:fldChar w:fldCharType="separate"/>
      </w:r>
      <w:r>
        <w:rPr>
          <w:rFonts w:hint="eastAsia" w:ascii="仿宋" w:hAnsi="仿宋" w:eastAsia="仿宋" w:cs="仿宋"/>
          <w:szCs w:val="30"/>
        </w:rPr>
        <w:t>七、合同事项</w:t>
      </w:r>
      <w:r>
        <w:tab/>
      </w:r>
      <w:r>
        <w:fldChar w:fldCharType="begin"/>
      </w:r>
      <w:r>
        <w:instrText xml:space="preserve"> PAGEREF _Toc5367 </w:instrText>
      </w:r>
      <w:r>
        <w:fldChar w:fldCharType="separate"/>
      </w:r>
      <w:r>
        <w:t>17</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_Toc13136 </w:instrText>
      </w:r>
      <w:r>
        <w:rPr>
          <w:rFonts w:hint="eastAsia" w:ascii="宋体" w:hAnsi="宋体" w:eastAsia="宋体" w:cs="宋体"/>
          <w:bCs/>
          <w:szCs w:val="24"/>
        </w:rPr>
        <w:fldChar w:fldCharType="separate"/>
      </w:r>
      <w:r>
        <w:rPr>
          <w:rFonts w:hint="eastAsia" w:ascii="仿宋" w:hAnsi="仿宋" w:eastAsia="仿宋" w:cs="仿宋"/>
          <w:szCs w:val="30"/>
        </w:rPr>
        <w:t>八、</w:t>
      </w:r>
      <w:r>
        <w:rPr>
          <w:rFonts w:hint="eastAsia" w:ascii="仿宋" w:hAnsi="仿宋" w:eastAsia="仿宋" w:cs="仿宋"/>
          <w:szCs w:val="30"/>
          <w:lang w:eastAsia="zh-CN"/>
        </w:rPr>
        <w:t>谈判</w:t>
      </w:r>
      <w:r>
        <w:rPr>
          <w:rFonts w:hint="eastAsia" w:ascii="仿宋" w:hAnsi="仿宋" w:eastAsia="仿宋" w:cs="仿宋"/>
          <w:szCs w:val="30"/>
        </w:rPr>
        <w:t>纪律要求</w:t>
      </w:r>
      <w:r>
        <w:tab/>
      </w:r>
      <w:r>
        <w:fldChar w:fldCharType="begin"/>
      </w:r>
      <w:r>
        <w:instrText xml:space="preserve"> PAGEREF _Toc13136 </w:instrText>
      </w:r>
      <w:r>
        <w:fldChar w:fldCharType="separate"/>
      </w:r>
      <w:r>
        <w:t>19</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_Toc4203 </w:instrText>
      </w:r>
      <w:r>
        <w:rPr>
          <w:rFonts w:hint="eastAsia" w:ascii="宋体" w:hAnsi="宋体" w:eastAsia="宋体" w:cs="宋体"/>
          <w:bCs/>
          <w:szCs w:val="24"/>
        </w:rPr>
        <w:fldChar w:fldCharType="separate"/>
      </w:r>
      <w:r>
        <w:rPr>
          <w:rFonts w:hint="eastAsia" w:ascii="仿宋" w:hAnsi="仿宋" w:eastAsia="仿宋" w:cs="仿宋"/>
          <w:szCs w:val="30"/>
        </w:rPr>
        <w:t>九、询问、质疑和投诉</w:t>
      </w:r>
      <w:r>
        <w:tab/>
      </w:r>
      <w:r>
        <w:fldChar w:fldCharType="begin"/>
      </w:r>
      <w:r>
        <w:instrText xml:space="preserve"> PAGEREF _Toc4203 </w:instrText>
      </w:r>
      <w:r>
        <w:fldChar w:fldCharType="separate"/>
      </w:r>
      <w:r>
        <w:t>19</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_Toc29463 </w:instrText>
      </w:r>
      <w:r>
        <w:rPr>
          <w:rFonts w:hint="eastAsia" w:ascii="宋体" w:hAnsi="宋体" w:eastAsia="宋体" w:cs="宋体"/>
          <w:bCs/>
          <w:szCs w:val="24"/>
        </w:rPr>
        <w:fldChar w:fldCharType="separate"/>
      </w:r>
      <w:r>
        <w:rPr>
          <w:rFonts w:hint="eastAsia" w:ascii="仿宋" w:hAnsi="仿宋" w:eastAsia="仿宋" w:cs="仿宋"/>
          <w:szCs w:val="30"/>
        </w:rPr>
        <w:t>十、其  他</w:t>
      </w:r>
      <w:r>
        <w:tab/>
      </w:r>
      <w:r>
        <w:fldChar w:fldCharType="begin"/>
      </w:r>
      <w:r>
        <w:instrText xml:space="preserve"> PAGEREF _Toc29463 </w:instrText>
      </w:r>
      <w:r>
        <w:fldChar w:fldCharType="separate"/>
      </w:r>
      <w:r>
        <w:t>19</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_Toc13769 </w:instrText>
      </w:r>
      <w:r>
        <w:rPr>
          <w:rFonts w:hint="eastAsia" w:ascii="宋体" w:hAnsi="宋体" w:eastAsia="宋体" w:cs="宋体"/>
          <w:bCs/>
          <w:szCs w:val="24"/>
        </w:rPr>
        <w:fldChar w:fldCharType="separate"/>
      </w:r>
      <w:r>
        <w:rPr>
          <w:rFonts w:hint="eastAsia" w:ascii="仿宋" w:hAnsi="仿宋" w:eastAsia="仿宋" w:cs="仿宋"/>
          <w:szCs w:val="36"/>
        </w:rPr>
        <w:t>第三章  供应商</w:t>
      </w:r>
      <w:r>
        <w:rPr>
          <w:rFonts w:hint="eastAsia" w:ascii="仿宋" w:hAnsi="仿宋" w:eastAsia="仿宋" w:cs="仿宋"/>
          <w:szCs w:val="36"/>
          <w:lang w:val="en-US" w:eastAsia="zh-CN"/>
        </w:rPr>
        <w:t>的资格、资质性及其他类似效力要求</w:t>
      </w:r>
      <w:r>
        <w:tab/>
      </w:r>
      <w:r>
        <w:fldChar w:fldCharType="begin"/>
      </w:r>
      <w:r>
        <w:instrText xml:space="preserve"> PAGEREF _Toc13769 </w:instrText>
      </w:r>
      <w:r>
        <w:fldChar w:fldCharType="separate"/>
      </w:r>
      <w:r>
        <w:t>20</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_Toc25475 </w:instrText>
      </w:r>
      <w:r>
        <w:rPr>
          <w:rFonts w:hint="eastAsia" w:ascii="宋体" w:hAnsi="宋体" w:eastAsia="宋体" w:cs="宋体"/>
          <w:bCs/>
          <w:szCs w:val="24"/>
        </w:rPr>
        <w:fldChar w:fldCharType="separate"/>
      </w:r>
      <w:r>
        <w:rPr>
          <w:rFonts w:hint="eastAsia" w:ascii="仿宋" w:hAnsi="仿宋" w:eastAsia="仿宋" w:cs="仿宋"/>
          <w:bCs/>
          <w:szCs w:val="30"/>
        </w:rPr>
        <w:t>一、</w:t>
      </w:r>
      <w:r>
        <w:rPr>
          <w:rFonts w:hint="eastAsia" w:ascii="仿宋" w:hAnsi="仿宋" w:eastAsia="仿宋" w:cs="仿宋"/>
          <w:bCs/>
          <w:szCs w:val="30"/>
          <w:lang w:eastAsia="zh-CN"/>
        </w:rPr>
        <w:t>供应商</w:t>
      </w:r>
      <w:r>
        <w:rPr>
          <w:rFonts w:hint="eastAsia" w:ascii="仿宋" w:hAnsi="仿宋" w:eastAsia="仿宋" w:cs="仿宋"/>
          <w:bCs/>
          <w:szCs w:val="30"/>
        </w:rPr>
        <w:t>资格、资质性及其他类似效力要求</w:t>
      </w:r>
      <w:r>
        <w:tab/>
      </w:r>
      <w:r>
        <w:fldChar w:fldCharType="begin"/>
      </w:r>
      <w:r>
        <w:instrText xml:space="preserve"> PAGEREF _Toc25475 </w:instrText>
      </w:r>
      <w:r>
        <w:fldChar w:fldCharType="separate"/>
      </w:r>
      <w:r>
        <w:t>20</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_Toc5905 </w:instrText>
      </w:r>
      <w:r>
        <w:rPr>
          <w:rFonts w:hint="eastAsia" w:ascii="宋体" w:hAnsi="宋体" w:eastAsia="宋体" w:cs="宋体"/>
          <w:bCs/>
          <w:szCs w:val="24"/>
        </w:rPr>
        <w:fldChar w:fldCharType="separate"/>
      </w:r>
      <w:r>
        <w:rPr>
          <w:rFonts w:hint="eastAsia" w:ascii="仿宋" w:hAnsi="仿宋" w:eastAsia="仿宋" w:cs="仿宋"/>
          <w:szCs w:val="32"/>
          <w:highlight w:val="none"/>
          <w:lang w:eastAsia="zh-CN"/>
        </w:rPr>
        <w:t>二、供应商</w:t>
      </w:r>
      <w:r>
        <w:rPr>
          <w:rFonts w:hint="eastAsia" w:ascii="仿宋" w:hAnsi="仿宋" w:eastAsia="仿宋" w:cs="仿宋"/>
          <w:szCs w:val="32"/>
          <w:highlight w:val="none"/>
        </w:rPr>
        <w:t>其他类似效力要求：</w:t>
      </w:r>
      <w:r>
        <w:tab/>
      </w:r>
      <w:r>
        <w:fldChar w:fldCharType="begin"/>
      </w:r>
      <w:r>
        <w:instrText xml:space="preserve"> PAGEREF _Toc5905 </w:instrText>
      </w:r>
      <w:r>
        <w:fldChar w:fldCharType="separate"/>
      </w:r>
      <w:r>
        <w:t>20</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_Toc11174 </w:instrText>
      </w:r>
      <w:r>
        <w:rPr>
          <w:rFonts w:hint="eastAsia" w:ascii="宋体" w:hAnsi="宋体" w:eastAsia="宋体" w:cs="宋体"/>
          <w:bCs/>
          <w:szCs w:val="24"/>
        </w:rPr>
        <w:fldChar w:fldCharType="separate"/>
      </w:r>
      <w:r>
        <w:rPr>
          <w:rFonts w:hint="eastAsia" w:ascii="仿宋" w:hAnsi="仿宋" w:eastAsia="仿宋" w:cs="仿宋"/>
          <w:szCs w:val="36"/>
        </w:rPr>
        <w:t xml:space="preserve">第四章  </w:t>
      </w:r>
      <w:r>
        <w:rPr>
          <w:rFonts w:hint="eastAsia" w:ascii="仿宋" w:hAnsi="仿宋" w:eastAsia="仿宋" w:cs="仿宋"/>
          <w:szCs w:val="36"/>
          <w:lang w:eastAsia="zh-CN"/>
        </w:rPr>
        <w:t>供应商</w:t>
      </w:r>
      <w:r>
        <w:rPr>
          <w:rFonts w:hint="eastAsia" w:ascii="仿宋" w:hAnsi="仿宋" w:eastAsia="仿宋" w:cs="仿宋"/>
          <w:szCs w:val="36"/>
        </w:rPr>
        <w:t>应当提供的资格、资质性及其他类似效力要求的相关证明材料</w:t>
      </w:r>
      <w:r>
        <w:tab/>
      </w:r>
      <w:r>
        <w:fldChar w:fldCharType="begin"/>
      </w:r>
      <w:r>
        <w:instrText xml:space="preserve"> PAGEREF _Toc11174 </w:instrText>
      </w:r>
      <w:r>
        <w:fldChar w:fldCharType="separate"/>
      </w:r>
      <w:r>
        <w:t>21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_Toc28632 </w:instrText>
      </w:r>
      <w:r>
        <w:rPr>
          <w:rFonts w:hint="eastAsia" w:ascii="宋体" w:hAnsi="宋体" w:eastAsia="宋体" w:cs="宋体"/>
          <w:bCs/>
          <w:szCs w:val="24"/>
        </w:rPr>
        <w:fldChar w:fldCharType="separate"/>
      </w:r>
      <w:r>
        <w:rPr>
          <w:rFonts w:hint="eastAsia" w:ascii="仿宋" w:hAnsi="仿宋" w:eastAsia="仿宋" w:cs="仿宋"/>
          <w:bCs/>
          <w:szCs w:val="30"/>
        </w:rPr>
        <w:t>一、</w:t>
      </w:r>
      <w:r>
        <w:rPr>
          <w:rFonts w:hint="eastAsia" w:ascii="仿宋" w:hAnsi="仿宋" w:eastAsia="仿宋" w:cs="仿宋"/>
          <w:bCs/>
          <w:szCs w:val="30"/>
          <w:lang w:eastAsia="zh-CN"/>
        </w:rPr>
        <w:t>供应商</w:t>
      </w:r>
      <w:r>
        <w:rPr>
          <w:rFonts w:hint="eastAsia" w:ascii="仿宋" w:hAnsi="仿宋" w:eastAsia="仿宋" w:cs="仿宋"/>
          <w:bCs/>
          <w:szCs w:val="30"/>
        </w:rPr>
        <w:t>应当提供的资格、资质性要求的相关证明材料</w:t>
      </w:r>
      <w:r>
        <w:tab/>
      </w:r>
      <w:r>
        <w:fldChar w:fldCharType="begin"/>
      </w:r>
      <w:r>
        <w:instrText xml:space="preserve"> PAGEREF _Toc28632 </w:instrText>
      </w:r>
      <w:r>
        <w:fldChar w:fldCharType="separate"/>
      </w:r>
      <w:r>
        <w:t>21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_Toc11875 </w:instrText>
      </w:r>
      <w:r>
        <w:rPr>
          <w:rFonts w:hint="eastAsia" w:ascii="宋体" w:hAnsi="宋体" w:eastAsia="宋体" w:cs="宋体"/>
          <w:bCs/>
          <w:szCs w:val="24"/>
        </w:rPr>
        <w:fldChar w:fldCharType="separate"/>
      </w:r>
      <w:r>
        <w:rPr>
          <w:rFonts w:hint="eastAsia" w:ascii="仿宋" w:hAnsi="仿宋" w:eastAsia="仿宋" w:cs="仿宋"/>
          <w:szCs w:val="32"/>
          <w:highlight w:val="none"/>
          <w:lang w:eastAsia="zh-CN"/>
        </w:rPr>
        <w:t>二、供应商应当提供的</w:t>
      </w:r>
      <w:r>
        <w:rPr>
          <w:rFonts w:hint="eastAsia" w:ascii="仿宋" w:hAnsi="仿宋" w:eastAsia="仿宋" w:cs="仿宋"/>
          <w:szCs w:val="32"/>
          <w:highlight w:val="none"/>
        </w:rPr>
        <w:t>其他类似效力</w:t>
      </w:r>
      <w:r>
        <w:rPr>
          <w:rFonts w:hint="eastAsia" w:ascii="仿宋" w:hAnsi="仿宋" w:eastAsia="仿宋" w:cs="仿宋"/>
          <w:szCs w:val="32"/>
          <w:highlight w:val="none"/>
          <w:lang w:eastAsia="zh-CN"/>
        </w:rPr>
        <w:t>证明材料</w:t>
      </w:r>
      <w:r>
        <w:rPr>
          <w:rFonts w:hint="eastAsia" w:ascii="仿宋" w:hAnsi="仿宋" w:eastAsia="仿宋" w:cs="仿宋"/>
          <w:szCs w:val="32"/>
          <w:highlight w:val="none"/>
        </w:rPr>
        <w:t>：</w:t>
      </w:r>
      <w:r>
        <w:tab/>
      </w:r>
      <w:r>
        <w:fldChar w:fldCharType="begin"/>
      </w:r>
      <w:r>
        <w:instrText xml:space="preserve"> PAGEREF _Toc11875 </w:instrText>
      </w:r>
      <w:r>
        <w:fldChar w:fldCharType="separate"/>
      </w:r>
      <w:r>
        <w:t>22</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_Toc24207 </w:instrText>
      </w:r>
      <w:r>
        <w:rPr>
          <w:rFonts w:hint="eastAsia" w:ascii="宋体" w:hAnsi="宋体" w:eastAsia="宋体" w:cs="宋体"/>
          <w:bCs/>
          <w:szCs w:val="24"/>
        </w:rPr>
        <w:fldChar w:fldCharType="separate"/>
      </w:r>
      <w:r>
        <w:rPr>
          <w:rFonts w:hint="eastAsia" w:ascii="仿宋" w:hAnsi="仿宋" w:eastAsia="仿宋" w:cs="仿宋"/>
          <w:szCs w:val="36"/>
          <w:lang w:eastAsia="zh-CN"/>
        </w:rPr>
        <w:t>第五章</w:t>
      </w:r>
      <w:r>
        <w:rPr>
          <w:rFonts w:hint="eastAsia" w:ascii="仿宋" w:hAnsi="仿宋" w:eastAsia="仿宋" w:cs="仿宋"/>
          <w:szCs w:val="36"/>
          <w:lang w:val="en-US" w:eastAsia="zh-CN"/>
        </w:rPr>
        <w:t xml:space="preserve"> </w:t>
      </w:r>
      <w:r>
        <w:rPr>
          <w:rFonts w:hint="eastAsia" w:ascii="仿宋" w:hAnsi="仿宋" w:eastAsia="仿宋" w:cs="仿宋"/>
          <w:szCs w:val="36"/>
        </w:rPr>
        <w:t>采购项目技术、服务、合同内容条款及其他商务要求</w:t>
      </w:r>
      <w:r>
        <w:tab/>
      </w:r>
      <w:r>
        <w:fldChar w:fldCharType="begin"/>
      </w:r>
      <w:r>
        <w:instrText xml:space="preserve"> PAGEREF _Toc24207 </w:instrText>
      </w:r>
      <w:r>
        <w:fldChar w:fldCharType="separate"/>
      </w:r>
      <w:r>
        <w:t>23</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_Toc8984 </w:instrText>
      </w:r>
      <w:r>
        <w:rPr>
          <w:rFonts w:hint="eastAsia" w:ascii="宋体" w:hAnsi="宋体" w:eastAsia="宋体" w:cs="宋体"/>
          <w:bCs/>
          <w:szCs w:val="24"/>
        </w:rPr>
        <w:fldChar w:fldCharType="separate"/>
      </w:r>
      <w:r>
        <w:rPr>
          <w:rFonts w:hint="eastAsia" w:ascii="仿宋" w:hAnsi="仿宋" w:eastAsia="仿宋" w:cs="仿宋"/>
          <w:szCs w:val="28"/>
          <w:lang w:eastAsia="zh-CN"/>
        </w:rPr>
        <w:t>一、</w:t>
      </w:r>
      <w:r>
        <w:rPr>
          <w:rFonts w:hint="eastAsia" w:ascii="仿宋" w:hAnsi="仿宋" w:eastAsia="仿宋" w:cs="仿宋"/>
          <w:szCs w:val="28"/>
        </w:rPr>
        <w:t>项目概述</w:t>
      </w:r>
      <w:r>
        <w:tab/>
      </w:r>
      <w:r>
        <w:fldChar w:fldCharType="begin"/>
      </w:r>
      <w:r>
        <w:instrText xml:space="preserve"> PAGEREF _Toc8984 </w:instrText>
      </w:r>
      <w:r>
        <w:fldChar w:fldCharType="separate"/>
      </w:r>
      <w:r>
        <w:t>23</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_Toc19714 </w:instrText>
      </w:r>
      <w:r>
        <w:rPr>
          <w:rFonts w:hint="eastAsia" w:ascii="宋体" w:hAnsi="宋体" w:eastAsia="宋体" w:cs="宋体"/>
          <w:bCs/>
          <w:szCs w:val="24"/>
        </w:rPr>
        <w:fldChar w:fldCharType="separate"/>
      </w:r>
      <w:r>
        <w:rPr>
          <w:rFonts w:hint="eastAsia" w:ascii="仿宋" w:hAnsi="仿宋" w:eastAsia="仿宋" w:cs="仿宋"/>
          <w:szCs w:val="28"/>
        </w:rPr>
        <w:t>二、 项目清单</w:t>
      </w:r>
      <w:r>
        <w:tab/>
      </w:r>
      <w:r>
        <w:rPr>
          <w:rFonts w:hint="eastAsia"/>
          <w:lang w:val="en-US" w:eastAsia="zh-CN"/>
        </w:rPr>
        <w:t>2</w:t>
      </w:r>
      <w:r>
        <w:rPr>
          <w:rFonts w:hint="eastAsia" w:ascii="宋体" w:hAnsi="宋体" w:eastAsia="宋体" w:cs="宋体"/>
          <w:bCs/>
          <w:szCs w:val="24"/>
        </w:rPr>
        <w:fldChar w:fldCharType="end"/>
      </w:r>
      <w:r>
        <w:rPr>
          <w:rFonts w:hint="eastAsia" w:ascii="宋体" w:hAnsi="宋体" w:cs="宋体"/>
          <w:bCs/>
          <w:szCs w:val="24"/>
          <w:lang w:val="en-US" w:eastAsia="zh-CN"/>
        </w:rPr>
        <w:t>3</w:t>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_Toc17569 </w:instrText>
      </w:r>
      <w:r>
        <w:rPr>
          <w:rFonts w:hint="eastAsia" w:ascii="宋体" w:hAnsi="宋体" w:eastAsia="宋体" w:cs="宋体"/>
          <w:bCs/>
          <w:szCs w:val="24"/>
        </w:rPr>
        <w:fldChar w:fldCharType="separate"/>
      </w:r>
      <w:r>
        <w:rPr>
          <w:rFonts w:hint="eastAsia" w:ascii="仿宋" w:hAnsi="仿宋" w:eastAsia="仿宋" w:cs="仿宋"/>
          <w:szCs w:val="28"/>
          <w:lang w:eastAsia="zh-CN"/>
        </w:rPr>
        <w:t>三、</w:t>
      </w:r>
      <w:r>
        <w:rPr>
          <w:rFonts w:hint="eastAsia" w:ascii="仿宋" w:hAnsi="仿宋" w:eastAsia="仿宋" w:cs="仿宋"/>
          <w:szCs w:val="28"/>
        </w:rPr>
        <w:t>项目要求</w:t>
      </w:r>
      <w:r>
        <w:tab/>
      </w:r>
      <w:r>
        <w:fldChar w:fldCharType="begin"/>
      </w:r>
      <w:r>
        <w:instrText xml:space="preserve"> PAGEREF _Toc17569 </w:instrText>
      </w:r>
      <w:r>
        <w:fldChar w:fldCharType="separate"/>
      </w:r>
      <w:r>
        <w:t>23</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_Toc10717 </w:instrText>
      </w:r>
      <w:r>
        <w:rPr>
          <w:rFonts w:hint="eastAsia" w:ascii="宋体" w:hAnsi="宋体" w:eastAsia="宋体" w:cs="宋体"/>
          <w:bCs/>
          <w:szCs w:val="24"/>
        </w:rPr>
        <w:fldChar w:fldCharType="separate"/>
      </w:r>
      <w:r>
        <w:rPr>
          <w:rFonts w:hint="eastAsia" w:ascii="仿宋" w:hAnsi="仿宋" w:eastAsia="仿宋" w:cs="仿宋"/>
          <w:szCs w:val="36"/>
        </w:rPr>
        <w:t>第</w:t>
      </w:r>
      <w:r>
        <w:rPr>
          <w:rFonts w:hint="eastAsia" w:ascii="仿宋" w:hAnsi="仿宋" w:eastAsia="仿宋" w:cs="仿宋"/>
          <w:szCs w:val="36"/>
          <w:lang w:eastAsia="zh-CN"/>
        </w:rPr>
        <w:t>六</w:t>
      </w:r>
      <w:r>
        <w:rPr>
          <w:rFonts w:hint="eastAsia" w:ascii="仿宋" w:hAnsi="仿宋" w:eastAsia="仿宋" w:cs="仿宋"/>
          <w:szCs w:val="36"/>
        </w:rPr>
        <w:t xml:space="preserve">章  </w:t>
      </w:r>
      <w:r>
        <w:rPr>
          <w:rFonts w:hint="eastAsia" w:ascii="仿宋" w:hAnsi="仿宋" w:eastAsia="仿宋" w:cs="仿宋"/>
          <w:szCs w:val="36"/>
          <w:lang w:eastAsia="zh-CN"/>
        </w:rPr>
        <w:t>谈判</w:t>
      </w:r>
      <w:r>
        <w:rPr>
          <w:rFonts w:hint="eastAsia" w:ascii="仿宋" w:hAnsi="仿宋" w:eastAsia="仿宋" w:cs="仿宋"/>
          <w:szCs w:val="36"/>
        </w:rPr>
        <w:t>内容、</w:t>
      </w:r>
      <w:r>
        <w:rPr>
          <w:rFonts w:hint="eastAsia" w:ascii="仿宋" w:hAnsi="仿宋" w:eastAsia="仿宋" w:cs="仿宋"/>
          <w:szCs w:val="36"/>
          <w:lang w:eastAsia="zh-CN"/>
        </w:rPr>
        <w:t>谈判</w:t>
      </w:r>
      <w:r>
        <w:rPr>
          <w:rFonts w:hint="eastAsia" w:ascii="仿宋" w:hAnsi="仿宋" w:eastAsia="仿宋" w:cs="仿宋"/>
          <w:szCs w:val="36"/>
        </w:rPr>
        <w:t>过程中可实质性变动的内容</w:t>
      </w:r>
      <w:r>
        <w:tab/>
      </w:r>
      <w:r>
        <w:fldChar w:fldCharType="begin"/>
      </w:r>
      <w:r>
        <w:instrText xml:space="preserve"> PAGEREF _Toc10717 </w:instrText>
      </w:r>
      <w:r>
        <w:fldChar w:fldCharType="separate"/>
      </w:r>
      <w:r>
        <w:t>25</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_Toc20816 </w:instrText>
      </w:r>
      <w:r>
        <w:rPr>
          <w:rFonts w:hint="eastAsia" w:ascii="宋体" w:hAnsi="宋体" w:eastAsia="宋体" w:cs="宋体"/>
          <w:bCs/>
          <w:szCs w:val="24"/>
        </w:rPr>
        <w:fldChar w:fldCharType="separate"/>
      </w:r>
      <w:r>
        <w:rPr>
          <w:rFonts w:hint="eastAsia" w:ascii="仿宋" w:hAnsi="仿宋" w:eastAsia="仿宋" w:cs="仿宋"/>
          <w:bCs/>
          <w:szCs w:val="36"/>
        </w:rPr>
        <w:t>第</w:t>
      </w:r>
      <w:r>
        <w:rPr>
          <w:rFonts w:hint="eastAsia" w:ascii="仿宋" w:hAnsi="仿宋" w:eastAsia="仿宋" w:cs="仿宋"/>
          <w:bCs/>
          <w:szCs w:val="36"/>
          <w:lang w:eastAsia="zh-CN"/>
        </w:rPr>
        <w:t>七</w:t>
      </w:r>
      <w:r>
        <w:rPr>
          <w:rFonts w:hint="eastAsia" w:ascii="仿宋" w:hAnsi="仿宋" w:eastAsia="仿宋" w:cs="仿宋"/>
          <w:bCs/>
          <w:szCs w:val="36"/>
        </w:rPr>
        <w:t>章  响应文件格式</w:t>
      </w:r>
      <w:r>
        <w:tab/>
      </w:r>
      <w:r>
        <w:fldChar w:fldCharType="begin"/>
      </w:r>
      <w:r>
        <w:instrText xml:space="preserve"> PAGEREF _Toc20816 </w:instrText>
      </w:r>
      <w:r>
        <w:fldChar w:fldCharType="separate"/>
      </w:r>
      <w:r>
        <w:t>25</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_Toc25394 </w:instrText>
      </w:r>
      <w:r>
        <w:rPr>
          <w:rFonts w:hint="eastAsia" w:ascii="宋体" w:hAnsi="宋体" w:eastAsia="宋体" w:cs="宋体"/>
          <w:bCs/>
          <w:szCs w:val="24"/>
        </w:rPr>
        <w:fldChar w:fldCharType="separate"/>
      </w:r>
      <w:r>
        <w:rPr>
          <w:rFonts w:hint="eastAsia" w:ascii="仿宋" w:hAnsi="仿宋" w:eastAsia="仿宋" w:cs="仿宋"/>
          <w:bCs/>
          <w:szCs w:val="30"/>
          <w:highlight w:val="none"/>
          <w:lang w:val="en-US" w:eastAsia="zh-CN"/>
        </w:rPr>
        <w:t>文件一：资格性响应文件</w:t>
      </w:r>
      <w:r>
        <w:tab/>
      </w:r>
      <w:r>
        <w:fldChar w:fldCharType="begin"/>
      </w:r>
      <w:r>
        <w:instrText xml:space="preserve"> PAGEREF _Toc25394 </w:instrText>
      </w:r>
      <w:r>
        <w:fldChar w:fldCharType="separate"/>
      </w:r>
      <w:r>
        <w:t>26</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_Toc11217 </w:instrText>
      </w:r>
      <w:r>
        <w:rPr>
          <w:rFonts w:hint="eastAsia" w:ascii="宋体" w:hAnsi="宋体" w:eastAsia="宋体" w:cs="宋体"/>
          <w:bCs/>
          <w:szCs w:val="24"/>
        </w:rPr>
        <w:fldChar w:fldCharType="separate"/>
      </w:r>
      <w:r>
        <w:rPr>
          <w:rFonts w:hint="eastAsia" w:ascii="仿宋" w:hAnsi="仿宋" w:eastAsia="仿宋" w:cs="仿宋"/>
          <w:bCs/>
          <w:szCs w:val="30"/>
          <w:highlight w:val="none"/>
          <w:lang w:val="en-US" w:eastAsia="zh-CN"/>
        </w:rPr>
        <w:t>格式1-1资格性</w:t>
      </w:r>
      <w:r>
        <w:rPr>
          <w:rFonts w:hint="eastAsia" w:ascii="仿宋" w:hAnsi="仿宋" w:eastAsia="仿宋" w:cs="仿宋"/>
          <w:bCs/>
          <w:szCs w:val="30"/>
          <w:highlight w:val="none"/>
          <w:lang w:eastAsia="zh-CN"/>
        </w:rPr>
        <w:t>响应</w:t>
      </w:r>
      <w:r>
        <w:rPr>
          <w:rFonts w:hint="eastAsia" w:ascii="仿宋" w:hAnsi="仿宋" w:eastAsia="仿宋" w:cs="仿宋"/>
          <w:bCs/>
          <w:szCs w:val="30"/>
          <w:highlight w:val="none"/>
        </w:rPr>
        <w:t>文件封面格式</w:t>
      </w:r>
      <w:r>
        <w:tab/>
      </w:r>
      <w:r>
        <w:fldChar w:fldCharType="begin"/>
      </w:r>
      <w:r>
        <w:instrText xml:space="preserve"> PAGEREF _Toc11217 </w:instrText>
      </w:r>
      <w:r>
        <w:fldChar w:fldCharType="separate"/>
      </w:r>
      <w:r>
        <w:t>26</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_Toc21075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格式1-2具有独立承担民事责任的能力</w:t>
      </w:r>
      <w:r>
        <w:tab/>
      </w:r>
      <w:r>
        <w:fldChar w:fldCharType="begin"/>
      </w:r>
      <w:r>
        <w:instrText xml:space="preserve"> PAGEREF _Toc21075 </w:instrText>
      </w:r>
      <w:r>
        <w:fldChar w:fldCharType="separate"/>
      </w:r>
      <w:r>
        <w:t>27</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_Toc11290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格式1-3具有良好的商业信誉和健全的财务会计制度</w:t>
      </w:r>
      <w:r>
        <w:tab/>
      </w:r>
      <w:r>
        <w:fldChar w:fldCharType="begin"/>
      </w:r>
      <w:r>
        <w:instrText xml:space="preserve"> PAGEREF _Toc11290 </w:instrText>
      </w:r>
      <w:r>
        <w:fldChar w:fldCharType="separate"/>
      </w:r>
      <w:r>
        <w:t>28</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_Toc2958 </w:instrText>
      </w:r>
      <w:r>
        <w:rPr>
          <w:rFonts w:hint="eastAsia" w:ascii="宋体" w:hAnsi="宋体" w:eastAsia="宋体" w:cs="宋体"/>
          <w:bCs/>
          <w:szCs w:val="24"/>
        </w:rPr>
        <w:fldChar w:fldCharType="separate"/>
      </w:r>
      <w:r>
        <w:rPr>
          <w:rFonts w:hint="eastAsia" w:ascii="仿宋" w:hAnsi="仿宋" w:eastAsia="仿宋" w:cs="仿宋"/>
          <w:szCs w:val="28"/>
          <w:highlight w:val="none"/>
          <w:lang w:eastAsia="zh-CN"/>
        </w:rPr>
        <w:t>格式</w:t>
      </w:r>
      <w:r>
        <w:rPr>
          <w:rFonts w:hint="eastAsia" w:ascii="仿宋" w:hAnsi="仿宋" w:eastAsia="仿宋" w:cs="仿宋"/>
          <w:szCs w:val="28"/>
          <w:highlight w:val="none"/>
          <w:lang w:val="en-US" w:eastAsia="zh-CN"/>
        </w:rPr>
        <w:t>1-4具有履行合同所必须的设备和专业技术能力</w:t>
      </w:r>
      <w:r>
        <w:tab/>
      </w:r>
      <w:r>
        <w:fldChar w:fldCharType="begin"/>
      </w:r>
      <w:r>
        <w:instrText xml:space="preserve"> PAGEREF _Toc2958 </w:instrText>
      </w:r>
      <w:r>
        <w:fldChar w:fldCharType="separate"/>
      </w:r>
      <w:r>
        <w:t>29</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_Toc26828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格式1-5具有依法缴纳税收和社会保障资金的良好记录</w:t>
      </w:r>
      <w:r>
        <w:tab/>
      </w:r>
      <w:r>
        <w:fldChar w:fldCharType="begin"/>
      </w:r>
      <w:r>
        <w:instrText xml:space="preserve"> PAGEREF _Toc26828 </w:instrText>
      </w:r>
      <w:r>
        <w:fldChar w:fldCharType="separate"/>
      </w:r>
      <w:r>
        <w:t>30</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_Toc22647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格式1-6参加本次采购活动前三年内，在经营活动中没有重大违法记录</w:t>
      </w:r>
      <w:r>
        <w:rPr>
          <w:rFonts w:hint="eastAsia" w:ascii="仿宋" w:hAnsi="仿宋" w:eastAsia="仿宋" w:cs="仿宋"/>
          <w:bCs/>
          <w:kern w:val="0"/>
          <w:szCs w:val="28"/>
          <w:highlight w:val="none"/>
          <w:lang w:val="en-US" w:eastAsia="zh-CN" w:bidi="ar"/>
        </w:rPr>
        <w:t>（仅供参考）</w:t>
      </w:r>
      <w:r>
        <w:tab/>
      </w:r>
      <w:r>
        <w:fldChar w:fldCharType="begin"/>
      </w:r>
      <w:r>
        <w:instrText xml:space="preserve"> PAGEREF _Toc22647 </w:instrText>
      </w:r>
      <w:r>
        <w:fldChar w:fldCharType="separate"/>
      </w:r>
      <w:r>
        <w:t>31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_Toc17588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格式1-7参加本次采购活动的供应商单位及其现任法定代表人、主要负责人在前三年内无行贿犯罪记录</w:t>
      </w:r>
      <w:r>
        <w:rPr>
          <w:rFonts w:hint="eastAsia" w:ascii="仿宋" w:hAnsi="仿宋" w:eastAsia="仿宋" w:cs="仿宋"/>
          <w:bCs/>
          <w:kern w:val="0"/>
          <w:szCs w:val="28"/>
          <w:highlight w:val="none"/>
          <w:lang w:val="en-US" w:eastAsia="zh-CN" w:bidi="ar"/>
        </w:rPr>
        <w:t>（仅供参考）</w:t>
      </w:r>
      <w:r>
        <w:tab/>
      </w:r>
      <w:r>
        <w:fldChar w:fldCharType="begin"/>
      </w:r>
      <w:r>
        <w:instrText xml:space="preserve"> PAGEREF _Toc17588 </w:instrText>
      </w:r>
      <w:r>
        <w:fldChar w:fldCharType="separate"/>
      </w:r>
      <w:r>
        <w:t>32</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_Toc6641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格式1-8承诺函原件</w:t>
      </w:r>
      <w:r>
        <w:tab/>
      </w:r>
      <w:r>
        <w:fldChar w:fldCharType="begin"/>
      </w:r>
      <w:r>
        <w:instrText xml:space="preserve"> PAGEREF _Toc6641 </w:instrText>
      </w:r>
      <w:r>
        <w:fldChar w:fldCharType="separate"/>
      </w:r>
      <w:r>
        <w:t>33</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_Toc10578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格式1-9参加本项目供应商应提供的资质性证明材料</w:t>
      </w:r>
      <w:r>
        <w:tab/>
      </w:r>
      <w:r>
        <w:fldChar w:fldCharType="begin"/>
      </w:r>
      <w:r>
        <w:instrText xml:space="preserve"> PAGEREF _Toc10578 </w:instrText>
      </w:r>
      <w:r>
        <w:fldChar w:fldCharType="separate"/>
      </w:r>
      <w:r>
        <w:t>35</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_Toc30484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格式1-10谈判保证金缴纳凭证复印件（保函提供保函复印件）</w:t>
      </w:r>
      <w:r>
        <w:tab/>
      </w:r>
      <w:r>
        <w:rPr>
          <w:rFonts w:hint="eastAsia"/>
          <w:lang w:val="en-US" w:eastAsia="zh-CN"/>
        </w:rPr>
        <w:t>3</w:t>
      </w:r>
      <w:r>
        <w:rPr>
          <w:rFonts w:hint="eastAsia" w:ascii="宋体" w:hAnsi="宋体" w:eastAsia="宋体" w:cs="宋体"/>
          <w:bCs/>
          <w:szCs w:val="24"/>
        </w:rPr>
        <w:fldChar w:fldCharType="end"/>
      </w:r>
      <w:r>
        <w:rPr>
          <w:rFonts w:hint="eastAsia" w:ascii="宋体" w:hAnsi="宋体" w:cs="宋体"/>
          <w:bCs/>
          <w:szCs w:val="24"/>
          <w:lang w:val="en-US" w:eastAsia="zh-CN"/>
        </w:rPr>
        <w:t>6</w:t>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_Toc24205 </w:instrText>
      </w:r>
      <w:r>
        <w:rPr>
          <w:rFonts w:hint="eastAsia" w:ascii="宋体" w:hAnsi="宋体" w:eastAsia="宋体" w:cs="宋体"/>
          <w:bCs/>
          <w:szCs w:val="24"/>
        </w:rPr>
        <w:fldChar w:fldCharType="separate"/>
      </w:r>
      <w:r>
        <w:rPr>
          <w:rFonts w:hint="eastAsia" w:ascii="仿宋" w:hAnsi="仿宋" w:eastAsia="仿宋" w:cs="仿宋"/>
          <w:szCs w:val="28"/>
          <w:highlight w:val="none"/>
          <w:lang w:val="en-US" w:eastAsia="zh-CN"/>
        </w:rPr>
        <w:t>格式1-11法定代表人/负责人授权委托书</w:t>
      </w:r>
      <w:r>
        <w:tab/>
      </w:r>
      <w:r>
        <w:rPr>
          <w:rFonts w:hint="eastAsia"/>
          <w:lang w:val="en-US" w:eastAsia="zh-CN"/>
        </w:rPr>
        <w:t>3</w:t>
      </w:r>
      <w:r>
        <w:rPr>
          <w:rFonts w:hint="eastAsia" w:ascii="宋体" w:hAnsi="宋体" w:eastAsia="宋体" w:cs="宋体"/>
          <w:bCs/>
          <w:szCs w:val="24"/>
        </w:rPr>
        <w:fldChar w:fldCharType="end"/>
      </w:r>
      <w:r>
        <w:rPr>
          <w:rFonts w:hint="eastAsia" w:ascii="宋体" w:hAnsi="宋体" w:cs="宋体"/>
          <w:bCs/>
          <w:szCs w:val="24"/>
          <w:lang w:val="en-US" w:eastAsia="zh-CN"/>
        </w:rPr>
        <w:t>7</w:t>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_Toc10395 </w:instrText>
      </w:r>
      <w:r>
        <w:rPr>
          <w:rFonts w:hint="eastAsia" w:ascii="宋体" w:hAnsi="宋体" w:eastAsia="宋体" w:cs="宋体"/>
          <w:bCs/>
          <w:szCs w:val="24"/>
        </w:rPr>
        <w:fldChar w:fldCharType="separate"/>
      </w:r>
      <w:r>
        <w:rPr>
          <w:rFonts w:hint="eastAsia" w:ascii="仿宋" w:hAnsi="仿宋" w:eastAsia="仿宋" w:cs="仿宋"/>
          <w:bCs/>
          <w:szCs w:val="30"/>
          <w:highlight w:val="none"/>
          <w:lang w:val="en-US" w:eastAsia="zh-CN"/>
        </w:rPr>
        <w:t>文件二：其他响应性响应文件</w:t>
      </w:r>
      <w:r>
        <w:tab/>
      </w:r>
      <w:r>
        <w:rPr>
          <w:rFonts w:hint="eastAsia"/>
          <w:lang w:val="en-US" w:eastAsia="zh-CN"/>
        </w:rPr>
        <w:t>39</w:t>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_Toc12532 </w:instrText>
      </w:r>
      <w:r>
        <w:rPr>
          <w:rFonts w:hint="eastAsia" w:ascii="宋体" w:hAnsi="宋体" w:eastAsia="宋体" w:cs="宋体"/>
          <w:bCs/>
          <w:szCs w:val="24"/>
        </w:rPr>
        <w:fldChar w:fldCharType="separate"/>
      </w:r>
      <w:r>
        <w:rPr>
          <w:rFonts w:hint="eastAsia" w:ascii="仿宋" w:hAnsi="仿宋" w:eastAsia="仿宋" w:cs="仿宋"/>
          <w:bCs/>
          <w:szCs w:val="30"/>
          <w:highlight w:val="none"/>
          <w:lang w:val="en-US" w:eastAsia="zh-CN"/>
        </w:rPr>
        <w:t>格式2-1其他响应性响应文件封面格式</w:t>
      </w:r>
      <w:r>
        <w:tab/>
      </w:r>
      <w:r>
        <w:fldChar w:fldCharType="begin"/>
      </w:r>
      <w:r>
        <w:instrText xml:space="preserve"> PAGEREF _Toc12532 </w:instrText>
      </w:r>
      <w:r>
        <w:fldChar w:fldCharType="separate"/>
      </w:r>
      <w:r>
        <w:t>39</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_Toc3377 </w:instrText>
      </w:r>
      <w:r>
        <w:rPr>
          <w:rFonts w:hint="eastAsia" w:ascii="宋体" w:hAnsi="宋体" w:eastAsia="宋体" w:cs="宋体"/>
          <w:bCs/>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 xml:space="preserve">2-2 </w:t>
      </w:r>
      <w:r>
        <w:rPr>
          <w:rFonts w:hint="eastAsia" w:ascii="仿宋" w:hAnsi="仿宋" w:eastAsia="仿宋" w:cs="仿宋"/>
          <w:bCs/>
          <w:szCs w:val="30"/>
          <w:highlight w:val="none"/>
          <w:lang w:eastAsia="zh-CN"/>
        </w:rPr>
        <w:t>技术、服务</w:t>
      </w:r>
      <w:r>
        <w:rPr>
          <w:rFonts w:hint="eastAsia" w:ascii="仿宋" w:hAnsi="仿宋" w:eastAsia="仿宋" w:cs="仿宋"/>
          <w:bCs/>
          <w:szCs w:val="30"/>
          <w:highlight w:val="none"/>
        </w:rPr>
        <w:t>要求应答表</w:t>
      </w:r>
      <w:r>
        <w:tab/>
      </w:r>
      <w:r>
        <w:fldChar w:fldCharType="begin"/>
      </w:r>
      <w:r>
        <w:instrText xml:space="preserve"> PAGEREF _Toc3377 </w:instrText>
      </w:r>
      <w:r>
        <w:fldChar w:fldCharType="separate"/>
      </w:r>
      <w:r>
        <w:t>40</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_Toc28270 </w:instrText>
      </w:r>
      <w:r>
        <w:rPr>
          <w:rFonts w:hint="eastAsia" w:ascii="宋体" w:hAnsi="宋体" w:eastAsia="宋体" w:cs="宋体"/>
          <w:bCs/>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 xml:space="preserve">2-3 </w:t>
      </w:r>
      <w:r>
        <w:rPr>
          <w:rFonts w:hint="eastAsia" w:ascii="仿宋" w:hAnsi="仿宋" w:eastAsia="仿宋" w:cs="仿宋"/>
          <w:bCs/>
          <w:szCs w:val="30"/>
          <w:highlight w:val="none"/>
          <w:lang w:val="en-US" w:eastAsia="zh-CN"/>
        </w:rPr>
        <w:t>主要</w:t>
      </w:r>
      <w:r>
        <w:rPr>
          <w:rFonts w:hint="eastAsia" w:ascii="仿宋" w:hAnsi="仿宋" w:eastAsia="仿宋" w:cs="仿宋"/>
          <w:szCs w:val="30"/>
          <w:highlight w:val="none"/>
        </w:rPr>
        <w:t>人员情况表</w:t>
      </w:r>
      <w:r>
        <w:tab/>
      </w:r>
      <w:r>
        <w:fldChar w:fldCharType="begin"/>
      </w:r>
      <w:r>
        <w:instrText xml:space="preserve"> PAGEREF _Toc28270 </w:instrText>
      </w:r>
      <w:r>
        <w:fldChar w:fldCharType="separate"/>
      </w:r>
      <w:r>
        <w:t>41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_Toc22548 </w:instrText>
      </w:r>
      <w:r>
        <w:rPr>
          <w:rFonts w:hint="eastAsia" w:ascii="宋体" w:hAnsi="宋体" w:eastAsia="宋体" w:cs="宋体"/>
          <w:bCs/>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2-4 技术方案或项目实施方案</w:t>
      </w:r>
      <w:r>
        <w:tab/>
      </w:r>
      <w:r>
        <w:fldChar w:fldCharType="begin"/>
      </w:r>
      <w:r>
        <w:instrText xml:space="preserve"> PAGEREF _Toc22548 </w:instrText>
      </w:r>
      <w:r>
        <w:fldChar w:fldCharType="separate"/>
      </w:r>
      <w:r>
        <w:t>42</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_Toc17342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格式2-5响应函</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_Toc17342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43</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_Toc21728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格式2-6供应商基本情况表</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_Toc21728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44</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_Toc31563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格式2-7 商务应答表</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_Toc31563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45</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_Toc14342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格式2-8供应商类似项目业绩一览表</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_Toc14342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46</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_Toc31115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格式2-9报价表封面格式</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_Toc31115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47</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_Toc27788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格式2-10首轮报价表</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t>4</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t>8</w:t>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default" w:ascii="仿宋" w:hAnsi="仿宋" w:eastAsia="仿宋" w:cs="仿宋"/>
          <w:szCs w:val="28"/>
          <w:highlight w:val="none"/>
          <w:lang w:val="en-US" w:eastAsia="zh-CN"/>
        </w:rPr>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_Toc25420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格式2-11现场报价表</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t>49</w:t>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HYPERLINK \l _Toc22536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格式2-12 电子档封面格式</w:t>
      </w:r>
      <w:r>
        <w:rPr>
          <w:rFonts w:hint="eastAsia" w:ascii="仿宋" w:hAnsi="仿宋" w:eastAsia="仿宋" w:cs="仿宋"/>
          <w:szCs w:val="28"/>
          <w:highlight w:val="none"/>
          <w:lang w:val="en-US" w:eastAsia="zh-CN"/>
        </w:rPr>
        <w:tab/>
      </w:r>
      <w:r>
        <w:rPr>
          <w:rFonts w:hint="eastAsia" w:ascii="仿宋" w:hAnsi="仿宋" w:eastAsia="仿宋" w:cs="仿宋"/>
          <w:szCs w:val="28"/>
          <w:highlight w:val="none"/>
          <w:lang w:val="en-US" w:eastAsia="zh-CN"/>
        </w:rPr>
        <w:fldChar w:fldCharType="begin"/>
      </w:r>
      <w:r>
        <w:rPr>
          <w:rFonts w:hint="eastAsia" w:ascii="仿宋" w:hAnsi="仿宋" w:eastAsia="仿宋" w:cs="仿宋"/>
          <w:szCs w:val="28"/>
          <w:highlight w:val="none"/>
          <w:lang w:val="en-US" w:eastAsia="zh-CN"/>
        </w:rPr>
        <w:instrText xml:space="preserve"> PAGEREF _Toc22536 </w:instrText>
      </w:r>
      <w:r>
        <w:rPr>
          <w:rFonts w:hint="eastAsia" w:ascii="仿宋" w:hAnsi="仿宋" w:eastAsia="仿宋" w:cs="仿宋"/>
          <w:szCs w:val="28"/>
          <w:highlight w:val="none"/>
          <w:lang w:val="en-US" w:eastAsia="zh-CN"/>
        </w:rPr>
        <w:fldChar w:fldCharType="separate"/>
      </w:r>
      <w:r>
        <w:rPr>
          <w:rFonts w:hint="eastAsia" w:ascii="仿宋" w:hAnsi="仿宋" w:eastAsia="仿宋" w:cs="仿宋"/>
          <w:szCs w:val="28"/>
          <w:highlight w:val="none"/>
          <w:lang w:val="en-US" w:eastAsia="zh-CN"/>
        </w:rPr>
        <w:t>50</w:t>
      </w:r>
      <w:r>
        <w:rPr>
          <w:rFonts w:hint="eastAsia" w:ascii="仿宋" w:hAnsi="仿宋" w:eastAsia="仿宋" w:cs="仿宋"/>
          <w:szCs w:val="28"/>
          <w:highlight w:val="none"/>
          <w:lang w:val="en-US" w:eastAsia="zh-CN"/>
        </w:rPr>
        <w:fldChar w:fldCharType="end"/>
      </w:r>
      <w:r>
        <w:rPr>
          <w:rFonts w:hint="eastAsia" w:ascii="仿宋" w:hAnsi="仿宋" w:eastAsia="仿宋" w:cs="仿宋"/>
          <w:szCs w:val="28"/>
          <w:highlight w:val="none"/>
          <w:lang w:val="en-US" w:eastAsia="zh-CN"/>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_Toc26478 </w:instrText>
      </w:r>
      <w:r>
        <w:rPr>
          <w:rFonts w:hint="eastAsia" w:ascii="宋体" w:hAnsi="宋体" w:eastAsia="宋体" w:cs="宋体"/>
          <w:bCs/>
          <w:szCs w:val="24"/>
        </w:rPr>
        <w:fldChar w:fldCharType="separate"/>
      </w:r>
      <w:r>
        <w:rPr>
          <w:rFonts w:hint="eastAsia" w:ascii="仿宋" w:hAnsi="仿宋" w:eastAsia="仿宋" w:cs="仿宋"/>
          <w:bCs/>
          <w:szCs w:val="36"/>
        </w:rPr>
        <w:t>第</w:t>
      </w:r>
      <w:r>
        <w:rPr>
          <w:rFonts w:hint="eastAsia" w:ascii="仿宋" w:hAnsi="仿宋" w:eastAsia="仿宋" w:cs="仿宋"/>
          <w:bCs/>
          <w:szCs w:val="36"/>
          <w:lang w:eastAsia="zh-CN"/>
        </w:rPr>
        <w:t>八</w:t>
      </w:r>
      <w:r>
        <w:rPr>
          <w:rFonts w:hint="eastAsia" w:ascii="仿宋" w:hAnsi="仿宋" w:eastAsia="仿宋" w:cs="仿宋"/>
          <w:bCs/>
          <w:szCs w:val="36"/>
        </w:rPr>
        <w:t>章  评审方法</w:t>
      </w:r>
      <w:r>
        <w:tab/>
      </w:r>
      <w:r>
        <w:fldChar w:fldCharType="begin"/>
      </w:r>
      <w:r>
        <w:instrText xml:space="preserve"> PAGEREF _Toc26478 </w:instrText>
      </w:r>
      <w:r>
        <w:fldChar w:fldCharType="separate"/>
      </w:r>
      <w:r>
        <w:t>51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_Toc23463 </w:instrText>
      </w:r>
      <w:r>
        <w:rPr>
          <w:rFonts w:hint="eastAsia" w:ascii="宋体" w:hAnsi="宋体" w:eastAsia="宋体" w:cs="宋体"/>
          <w:bCs/>
          <w:szCs w:val="24"/>
        </w:rPr>
        <w:fldChar w:fldCharType="separate"/>
      </w:r>
      <w:r>
        <w:rPr>
          <w:rFonts w:hint="eastAsia" w:ascii="仿宋" w:hAnsi="仿宋" w:eastAsia="仿宋" w:cs="仿宋"/>
          <w:bCs/>
          <w:szCs w:val="30"/>
          <w:lang w:eastAsia="zh-CN"/>
        </w:rPr>
        <w:t>一、</w:t>
      </w:r>
      <w:r>
        <w:rPr>
          <w:rFonts w:hint="eastAsia" w:ascii="仿宋" w:hAnsi="仿宋" w:eastAsia="仿宋" w:cs="仿宋"/>
          <w:bCs/>
          <w:szCs w:val="30"/>
        </w:rPr>
        <w:t>总则</w:t>
      </w:r>
      <w:r>
        <w:tab/>
      </w:r>
      <w:r>
        <w:fldChar w:fldCharType="begin"/>
      </w:r>
      <w:r>
        <w:instrText xml:space="preserve"> PAGEREF _Toc23463 </w:instrText>
      </w:r>
      <w:r>
        <w:fldChar w:fldCharType="separate"/>
      </w:r>
      <w:r>
        <w:t>51</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_Toc31723 </w:instrText>
      </w:r>
      <w:r>
        <w:rPr>
          <w:rFonts w:hint="eastAsia" w:ascii="宋体" w:hAnsi="宋体" w:eastAsia="宋体" w:cs="宋体"/>
          <w:bCs/>
          <w:szCs w:val="24"/>
        </w:rPr>
        <w:fldChar w:fldCharType="separate"/>
      </w:r>
      <w:r>
        <w:rPr>
          <w:rFonts w:hint="eastAsia" w:ascii="仿宋" w:hAnsi="仿宋" w:eastAsia="仿宋" w:cs="仿宋"/>
          <w:bCs w:val="0"/>
          <w:szCs w:val="30"/>
          <w:lang w:eastAsia="zh-CN"/>
        </w:rPr>
        <w:t>二、谈判</w:t>
      </w:r>
      <w:r>
        <w:rPr>
          <w:rFonts w:hint="eastAsia" w:ascii="仿宋" w:hAnsi="仿宋" w:eastAsia="仿宋" w:cs="仿宋"/>
          <w:bCs w:val="0"/>
          <w:szCs w:val="30"/>
        </w:rPr>
        <w:t>程序</w:t>
      </w:r>
      <w:r>
        <w:tab/>
      </w:r>
      <w:r>
        <w:fldChar w:fldCharType="begin"/>
      </w:r>
      <w:r>
        <w:instrText xml:space="preserve"> PAGEREF _Toc31723 </w:instrText>
      </w:r>
      <w:r>
        <w:fldChar w:fldCharType="separate"/>
      </w:r>
      <w:r>
        <w:t>52</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_Toc14277 </w:instrText>
      </w:r>
      <w:r>
        <w:rPr>
          <w:rFonts w:hint="eastAsia" w:ascii="宋体" w:hAnsi="宋体" w:eastAsia="宋体" w:cs="宋体"/>
          <w:bCs/>
          <w:szCs w:val="24"/>
        </w:rPr>
        <w:fldChar w:fldCharType="separate"/>
      </w:r>
      <w:r>
        <w:rPr>
          <w:rFonts w:hint="eastAsia" w:ascii="仿宋" w:hAnsi="仿宋" w:eastAsia="仿宋" w:cs="仿宋"/>
          <w:szCs w:val="30"/>
          <w:lang w:eastAsia="zh-CN"/>
        </w:rPr>
        <w:t>三、</w:t>
      </w:r>
      <w:r>
        <w:rPr>
          <w:rFonts w:hint="eastAsia" w:ascii="仿宋" w:hAnsi="仿宋" w:eastAsia="仿宋" w:cs="仿宋"/>
          <w:szCs w:val="30"/>
        </w:rPr>
        <w:t>谈判纪律及注意事项</w:t>
      </w:r>
      <w:r>
        <w:tab/>
      </w:r>
      <w:r>
        <w:fldChar w:fldCharType="begin"/>
      </w:r>
      <w:r>
        <w:instrText xml:space="preserve"> PAGEREF _Toc14277 </w:instrText>
      </w:r>
      <w:r>
        <w:fldChar w:fldCharType="separate"/>
      </w:r>
      <w:r>
        <w:t>57</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_Toc13301 </w:instrText>
      </w:r>
      <w:r>
        <w:rPr>
          <w:rFonts w:hint="eastAsia" w:ascii="宋体" w:hAnsi="宋体" w:eastAsia="宋体" w:cs="宋体"/>
          <w:bCs/>
          <w:szCs w:val="24"/>
        </w:rPr>
        <w:fldChar w:fldCharType="separate"/>
      </w:r>
      <w:r>
        <w:rPr>
          <w:rFonts w:hint="eastAsia" w:ascii="仿宋" w:hAnsi="仿宋" w:eastAsia="仿宋" w:cs="仿宋"/>
          <w:bCs/>
          <w:szCs w:val="30"/>
          <w:lang w:eastAsia="zh-CN"/>
        </w:rPr>
        <w:t>四、</w:t>
      </w:r>
      <w:r>
        <w:rPr>
          <w:rFonts w:hint="eastAsia" w:ascii="仿宋" w:hAnsi="仿宋" w:eastAsia="仿宋" w:cs="仿宋"/>
          <w:bCs/>
          <w:szCs w:val="30"/>
        </w:rPr>
        <w:t>确定成交供应商</w:t>
      </w:r>
      <w:r>
        <w:tab/>
      </w:r>
      <w:r>
        <w:fldChar w:fldCharType="begin"/>
      </w:r>
      <w:r>
        <w:instrText xml:space="preserve"> PAGEREF _Toc13301 </w:instrText>
      </w:r>
      <w:r>
        <w:fldChar w:fldCharType="separate"/>
      </w:r>
      <w:r>
        <w:t>58</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_Toc24346 </w:instrText>
      </w:r>
      <w:r>
        <w:rPr>
          <w:rFonts w:hint="eastAsia" w:ascii="宋体" w:hAnsi="宋体" w:eastAsia="宋体" w:cs="宋体"/>
          <w:bCs/>
          <w:szCs w:val="24"/>
        </w:rPr>
        <w:fldChar w:fldCharType="separate"/>
      </w:r>
      <w:r>
        <w:rPr>
          <w:rFonts w:hint="eastAsia" w:ascii="仿宋" w:hAnsi="仿宋" w:eastAsia="仿宋" w:cs="仿宋"/>
          <w:bCs/>
          <w:szCs w:val="30"/>
          <w:lang w:eastAsia="zh-CN"/>
        </w:rPr>
        <w:t>五、</w:t>
      </w:r>
      <w:r>
        <w:rPr>
          <w:rFonts w:hint="eastAsia" w:ascii="仿宋" w:hAnsi="仿宋" w:eastAsia="仿宋" w:cs="仿宋"/>
          <w:szCs w:val="30"/>
          <w:lang w:eastAsia="zh-CN"/>
        </w:rPr>
        <w:t>评审小组</w:t>
      </w:r>
      <w:r>
        <w:rPr>
          <w:rFonts w:hint="eastAsia" w:ascii="仿宋" w:hAnsi="仿宋" w:eastAsia="仿宋" w:cs="仿宋"/>
          <w:szCs w:val="30"/>
        </w:rPr>
        <w:t>在采购活动中承担以下义务</w:t>
      </w:r>
      <w:r>
        <w:tab/>
      </w:r>
      <w:r>
        <w:fldChar w:fldCharType="begin"/>
      </w:r>
      <w:r>
        <w:instrText xml:space="preserve"> PAGEREF _Toc24346 </w:instrText>
      </w:r>
      <w:r>
        <w:fldChar w:fldCharType="separate"/>
      </w:r>
      <w:r>
        <w:t>58</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_Toc12738 </w:instrText>
      </w:r>
      <w:r>
        <w:rPr>
          <w:rFonts w:hint="eastAsia" w:ascii="宋体" w:hAnsi="宋体" w:eastAsia="宋体" w:cs="宋体"/>
          <w:bCs/>
          <w:szCs w:val="24"/>
        </w:rPr>
        <w:fldChar w:fldCharType="separate"/>
      </w:r>
      <w:r>
        <w:rPr>
          <w:rFonts w:hint="eastAsia" w:ascii="仿宋" w:hAnsi="仿宋" w:eastAsia="仿宋" w:cs="仿宋"/>
          <w:szCs w:val="30"/>
          <w:lang w:val="en-US" w:eastAsia="zh-CN"/>
        </w:rPr>
        <w:t>六、</w:t>
      </w:r>
      <w:r>
        <w:rPr>
          <w:rFonts w:hint="eastAsia" w:ascii="仿宋" w:hAnsi="仿宋" w:eastAsia="仿宋" w:cs="仿宋"/>
          <w:szCs w:val="30"/>
        </w:rPr>
        <w:t>评审专家在采购活动中应当遵守以下工作纪律</w:t>
      </w:r>
      <w:r>
        <w:tab/>
      </w:r>
      <w:r>
        <w:fldChar w:fldCharType="begin"/>
      </w:r>
      <w:r>
        <w:instrText xml:space="preserve"> PAGEREF _Toc12738 </w:instrText>
      </w:r>
      <w:r>
        <w:fldChar w:fldCharType="separate"/>
      </w:r>
      <w:r>
        <w:t>58</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_Toc25589 </w:instrText>
      </w:r>
      <w:r>
        <w:rPr>
          <w:rFonts w:hint="eastAsia" w:ascii="宋体" w:hAnsi="宋体" w:eastAsia="宋体" w:cs="宋体"/>
          <w:bCs/>
          <w:szCs w:val="24"/>
        </w:rPr>
        <w:fldChar w:fldCharType="separate"/>
      </w:r>
      <w:r>
        <w:rPr>
          <w:rFonts w:hint="eastAsia" w:ascii="仿宋" w:hAnsi="仿宋" w:eastAsia="仿宋" w:cs="仿宋"/>
          <w:szCs w:val="36"/>
        </w:rPr>
        <w:t>第</w:t>
      </w:r>
      <w:r>
        <w:rPr>
          <w:rFonts w:hint="eastAsia" w:ascii="仿宋" w:hAnsi="仿宋" w:eastAsia="仿宋" w:cs="仿宋"/>
          <w:szCs w:val="36"/>
          <w:lang w:eastAsia="zh-CN"/>
        </w:rPr>
        <w:t>九</w:t>
      </w:r>
      <w:r>
        <w:rPr>
          <w:rFonts w:hint="eastAsia" w:ascii="仿宋" w:hAnsi="仿宋" w:eastAsia="仿宋" w:cs="仿宋"/>
          <w:szCs w:val="36"/>
        </w:rPr>
        <w:t>章  合同</w:t>
      </w:r>
      <w:r>
        <w:tab/>
      </w:r>
      <w:r>
        <w:fldChar w:fldCharType="begin"/>
      </w:r>
      <w:r>
        <w:instrText xml:space="preserve"> PAGEREF _Toc25589 </w:instrText>
      </w:r>
      <w:r>
        <w:fldChar w:fldCharType="separate"/>
      </w:r>
      <w:r>
        <w:t>60</w:t>
      </w:r>
      <w:r>
        <w:fldChar w:fldCharType="end"/>
      </w:r>
      <w:r>
        <w:rPr>
          <w:rFonts w:hint="eastAsia" w:ascii="宋体" w:hAnsi="宋体" w:eastAsia="宋体" w:cs="宋体"/>
          <w:bCs/>
          <w:szCs w:val="24"/>
        </w:rPr>
        <w:fldChar w:fldCharType="end"/>
      </w:r>
    </w:p>
    <w:p>
      <w:pPr>
        <w:pStyle w:val="11"/>
        <w:keepNext w:val="0"/>
        <w:keepLines w:val="0"/>
        <w:pageBreakBefore w:val="0"/>
        <w:widowControl w:val="0"/>
        <w:tabs>
          <w:tab w:val="right" w:leader="dot" w:pos="9582"/>
          <w:tab w:val="clear" w:pos="9345"/>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_Toc7048 </w:instrText>
      </w:r>
      <w:r>
        <w:rPr>
          <w:rFonts w:hint="eastAsia" w:ascii="宋体" w:hAnsi="宋体" w:eastAsia="宋体" w:cs="宋体"/>
          <w:bCs/>
          <w:szCs w:val="24"/>
        </w:rPr>
        <w:fldChar w:fldCharType="separate"/>
      </w:r>
      <w:r>
        <w:rPr>
          <w:rFonts w:hint="eastAsia" w:ascii="仿宋" w:hAnsi="仿宋" w:eastAsia="仿宋" w:cs="仿宋"/>
          <w:bCs/>
          <w:szCs w:val="36"/>
          <w:lang w:val="en-US" w:eastAsia="zh-CN"/>
        </w:rPr>
        <w:t>第十章 附件</w:t>
      </w:r>
      <w:r>
        <w:tab/>
      </w:r>
      <w:r>
        <w:fldChar w:fldCharType="begin"/>
      </w:r>
      <w:r>
        <w:instrText xml:space="preserve"> PAGEREF _Toc7048 </w:instrText>
      </w:r>
      <w:r>
        <w:fldChar w:fldCharType="separate"/>
      </w:r>
      <w:r>
        <w:t>63</w:t>
      </w:r>
      <w:r>
        <w:fldChar w:fldCharType="end"/>
      </w:r>
      <w:r>
        <w:rPr>
          <w:rFonts w:hint="eastAsia" w:ascii="宋体" w:hAnsi="宋体" w:eastAsia="宋体" w:cs="宋体"/>
          <w:bCs/>
          <w:szCs w:val="24"/>
        </w:rPr>
        <w:fldChar w:fldCharType="end"/>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_Toc25656 </w:instrText>
      </w:r>
      <w:r>
        <w:rPr>
          <w:rFonts w:hint="eastAsia" w:ascii="宋体" w:hAnsi="宋体" w:eastAsia="宋体" w:cs="宋体"/>
          <w:bCs/>
          <w:szCs w:val="24"/>
        </w:rPr>
        <w:fldChar w:fldCharType="separate"/>
      </w:r>
      <w:r>
        <w:rPr>
          <w:rFonts w:hint="eastAsia" w:ascii="仿宋" w:hAnsi="仿宋" w:eastAsia="仿宋" w:cs="仿宋"/>
          <w:bCs/>
          <w:kern w:val="44"/>
          <w:szCs w:val="30"/>
          <w:lang w:eastAsia="zh-CN"/>
        </w:rPr>
        <w:t>附件</w:t>
      </w:r>
      <w:r>
        <w:rPr>
          <w:rFonts w:hint="eastAsia" w:ascii="仿宋" w:hAnsi="仿宋" w:eastAsia="仿宋" w:cs="仿宋"/>
          <w:bCs/>
          <w:kern w:val="44"/>
          <w:szCs w:val="30"/>
          <w:lang w:val="en-US" w:eastAsia="zh-CN"/>
        </w:rPr>
        <w:t xml:space="preserve">1 </w:t>
      </w:r>
      <w:r>
        <w:rPr>
          <w:rFonts w:hint="eastAsia" w:ascii="仿宋" w:hAnsi="仿宋" w:eastAsia="仿宋" w:cs="仿宋"/>
          <w:szCs w:val="30"/>
        </w:rPr>
        <w:t>供应商报名登记表</w:t>
      </w:r>
      <w:r>
        <w:tab/>
      </w:r>
      <w:r>
        <w:rPr>
          <w:rFonts w:hint="eastAsia"/>
          <w:lang w:val="en-US" w:eastAsia="zh-CN"/>
        </w:rPr>
        <w:t>6</w:t>
      </w:r>
      <w:r>
        <w:rPr>
          <w:rFonts w:hint="eastAsia" w:ascii="宋体" w:hAnsi="宋体" w:eastAsia="宋体" w:cs="宋体"/>
          <w:bCs/>
          <w:szCs w:val="24"/>
        </w:rPr>
        <w:fldChar w:fldCharType="end"/>
      </w:r>
      <w:r>
        <w:rPr>
          <w:rFonts w:hint="eastAsia" w:ascii="宋体" w:hAnsi="宋体" w:cs="宋体"/>
          <w:bCs/>
          <w:szCs w:val="24"/>
          <w:lang w:val="en-US" w:eastAsia="zh-CN"/>
        </w:rPr>
        <w:t>3</w:t>
      </w:r>
    </w:p>
    <w:p>
      <w:pPr>
        <w:pStyle w:val="12"/>
        <w:keepNext w:val="0"/>
        <w:keepLines w:val="0"/>
        <w:pageBreakBefore w:val="0"/>
        <w:widowControl w:val="0"/>
        <w:tabs>
          <w:tab w:val="right" w:leader="dot" w:pos="9582"/>
        </w:tabs>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_Toc28195 </w:instrText>
      </w:r>
      <w:r>
        <w:rPr>
          <w:rFonts w:hint="eastAsia" w:ascii="宋体" w:hAnsi="宋体" w:eastAsia="宋体" w:cs="宋体"/>
          <w:bCs/>
          <w:szCs w:val="24"/>
        </w:rPr>
        <w:fldChar w:fldCharType="separate"/>
      </w:r>
      <w:r>
        <w:rPr>
          <w:rFonts w:hint="eastAsia" w:ascii="仿宋" w:hAnsi="仿宋" w:eastAsia="仿宋" w:cs="仿宋"/>
          <w:szCs w:val="30"/>
          <w:lang w:eastAsia="zh-CN"/>
        </w:rPr>
        <w:t>附件</w:t>
      </w:r>
      <w:r>
        <w:rPr>
          <w:rFonts w:hint="eastAsia" w:ascii="仿宋" w:hAnsi="仿宋" w:eastAsia="仿宋" w:cs="仿宋"/>
          <w:szCs w:val="30"/>
          <w:lang w:val="en-US" w:eastAsia="zh-CN"/>
        </w:rPr>
        <w:t xml:space="preserve">2 </w:t>
      </w:r>
      <w:r>
        <w:rPr>
          <w:rFonts w:hint="eastAsia" w:ascii="仿宋" w:hAnsi="仿宋" w:eastAsia="仿宋" w:cs="仿宋"/>
          <w:bCs/>
          <w:kern w:val="44"/>
          <w:szCs w:val="30"/>
          <w:lang w:val="zh-CN"/>
        </w:rPr>
        <w:t>保证金退还申请表</w:t>
      </w:r>
      <w:r>
        <w:tab/>
      </w:r>
      <w:r>
        <w:rPr>
          <w:rFonts w:hint="eastAsia"/>
          <w:lang w:val="en-US" w:eastAsia="zh-CN"/>
        </w:rPr>
        <w:t>6</w:t>
      </w:r>
      <w:r>
        <w:rPr>
          <w:rFonts w:hint="eastAsia" w:ascii="宋体" w:hAnsi="宋体" w:eastAsia="宋体" w:cs="宋体"/>
          <w:bCs/>
          <w:szCs w:val="24"/>
        </w:rPr>
        <w:fldChar w:fldCharType="end"/>
      </w:r>
      <w:r>
        <w:rPr>
          <w:rFonts w:hint="eastAsia" w:ascii="宋体" w:hAnsi="宋体" w:cs="宋体"/>
          <w:bCs/>
          <w:szCs w:val="24"/>
          <w:lang w:val="en-US" w:eastAsia="zh-CN"/>
        </w:rPr>
        <w:t>4</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rPr>
        <w:sectPr>
          <w:footerReference r:id="rId5" w:type="first"/>
          <w:footerReference r:id="rId4" w:type="default"/>
          <w:pgSz w:w="11850" w:h="16783"/>
          <w:pgMar w:top="1417" w:right="1134" w:bottom="1417" w:left="1134" w:header="851" w:footer="992" w:gutter="0"/>
          <w:pgNumType w:fmt="decimal"/>
          <w:cols w:space="720" w:num="1"/>
          <w:titlePg/>
          <w:rtlGutter w:val="0"/>
          <w:docGrid w:type="linesAndChars" w:linePitch="312" w:charSpace="0"/>
        </w:sectPr>
      </w:pPr>
      <w:r>
        <w:rPr>
          <w:rFonts w:hint="eastAsia" w:ascii="宋体" w:hAnsi="宋体" w:eastAsia="宋体" w:cs="宋体"/>
          <w:bCs/>
          <w:szCs w:val="24"/>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000000"/>
          <w:sz w:val="24"/>
          <w:szCs w:val="24"/>
        </w:rPr>
      </w:pPr>
      <w:bookmarkStart w:id="0" w:name="_Toc2628"/>
      <w:r>
        <w:rPr>
          <w:rFonts w:hint="eastAsia" w:ascii="仿宋" w:hAnsi="仿宋" w:eastAsia="仿宋" w:cs="仿宋"/>
          <w:bCs w:val="0"/>
          <w:color w:val="000000"/>
          <w:sz w:val="36"/>
          <w:szCs w:val="36"/>
        </w:rPr>
        <w:t xml:space="preserve">第一章  </w:t>
      </w:r>
      <w:r>
        <w:rPr>
          <w:rFonts w:hint="eastAsia" w:ascii="仿宋" w:hAnsi="仿宋" w:eastAsia="仿宋" w:cs="仿宋"/>
          <w:bCs w:val="0"/>
          <w:color w:val="000000"/>
          <w:sz w:val="36"/>
          <w:szCs w:val="36"/>
          <w:lang w:eastAsia="zh-CN"/>
        </w:rPr>
        <w:t>谈判</w:t>
      </w:r>
      <w:r>
        <w:rPr>
          <w:rFonts w:hint="eastAsia" w:ascii="仿宋" w:hAnsi="仿宋" w:eastAsia="仿宋" w:cs="仿宋"/>
          <w:bCs w:val="0"/>
          <w:color w:val="000000"/>
          <w:sz w:val="36"/>
          <w:szCs w:val="36"/>
        </w:rPr>
        <w:t>邀请</w:t>
      </w:r>
      <w:bookmarkEnd w:id="0"/>
    </w:p>
    <w:p>
      <w:pPr>
        <w:keepNext w:val="0"/>
        <w:keepLines w:val="0"/>
        <w:kinsoku/>
        <w:wordWrap/>
        <w:overflowPunct/>
        <w:topLinePunct w:val="0"/>
        <w:bidi w:val="0"/>
        <w:spacing w:line="360" w:lineRule="auto"/>
        <w:ind w:firstLine="720" w:firstLineChars="300"/>
        <w:jc w:val="left"/>
        <w:rPr>
          <w:rFonts w:hint="eastAsia" w:ascii="仿宋" w:hAnsi="仿宋" w:eastAsia="仿宋" w:cs="仿宋"/>
          <w:color w:val="000000"/>
          <w:sz w:val="24"/>
          <w:szCs w:val="24"/>
        </w:rPr>
      </w:pPr>
      <w:r>
        <w:rPr>
          <w:rFonts w:hint="eastAsia" w:ascii="仿宋" w:hAnsi="仿宋" w:eastAsia="仿宋" w:cs="仿宋"/>
          <w:color w:val="000000"/>
          <w:sz w:val="24"/>
          <w:szCs w:val="24"/>
        </w:rPr>
        <w:t>达州水务集团有限公司拟对达州市宏文路、红星路自来水管顶管穿越工程项目进行</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，特邀请符合本次采购要求的供应商参加本项目的竞争性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w:t>
      </w:r>
      <w:r>
        <w:rPr>
          <w:rFonts w:hint="eastAsia" w:ascii="仿宋" w:hAnsi="仿宋" w:eastAsia="仿宋" w:cs="仿宋"/>
          <w:b/>
          <w:color w:val="000000"/>
          <w:sz w:val="24"/>
          <w:szCs w:val="24"/>
        </w:rPr>
        <w:t>、采购项目基本情况</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1.项目编号：</w:t>
      </w:r>
      <w:r>
        <w:rPr>
          <w:rFonts w:hint="eastAsia" w:ascii="仿宋" w:hAnsi="仿宋" w:eastAsia="仿宋" w:cs="仿宋"/>
          <w:bCs/>
          <w:color w:val="000000"/>
          <w:sz w:val="24"/>
          <w:szCs w:val="24"/>
          <w:u w:val="single"/>
          <w:lang w:val="zh-CN" w:eastAsia="zh-CN"/>
        </w:rPr>
        <w:t>dzsw20</w:t>
      </w:r>
      <w:r>
        <w:rPr>
          <w:rFonts w:hint="eastAsia" w:ascii="仿宋" w:hAnsi="仿宋" w:eastAsia="仿宋" w:cs="仿宋"/>
          <w:bCs/>
          <w:color w:val="000000"/>
          <w:sz w:val="24"/>
          <w:szCs w:val="24"/>
          <w:u w:val="single"/>
          <w:lang w:val="en-US" w:eastAsia="zh-CN"/>
        </w:rPr>
        <w:t>2001</w:t>
      </w:r>
      <w:r>
        <w:rPr>
          <w:rFonts w:hint="eastAsia" w:ascii="仿宋" w:hAnsi="仿宋" w:eastAsia="仿宋" w:cs="仿宋"/>
          <w:color w:val="000000"/>
          <w:sz w:val="24"/>
          <w:szCs w:val="24"/>
        </w:rPr>
        <w:t>。</w:t>
      </w:r>
    </w:p>
    <w:p>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2.项目名称：</w:t>
      </w:r>
      <w:r>
        <w:rPr>
          <w:rFonts w:hint="eastAsia" w:ascii="仿宋" w:hAnsi="仿宋" w:eastAsia="仿宋" w:cs="仿宋"/>
          <w:bCs/>
          <w:color w:val="000000"/>
          <w:sz w:val="24"/>
          <w:szCs w:val="24"/>
          <w:u w:val="single"/>
          <w:lang w:val="zh-CN" w:eastAsia="zh-CN"/>
        </w:rPr>
        <w:t>达州市宏文路、红星路自来水管顶管穿越工程</w:t>
      </w:r>
      <w:r>
        <w:rPr>
          <w:rFonts w:hint="eastAsia" w:ascii="仿宋" w:hAnsi="仿宋" w:eastAsia="仿宋" w:cs="仿宋"/>
          <w:color w:val="000000"/>
          <w:sz w:val="24"/>
          <w:szCs w:val="24"/>
        </w:rPr>
        <w:t>。</w:t>
      </w:r>
    </w:p>
    <w:p>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3.采购人：</w:t>
      </w:r>
      <w:r>
        <w:rPr>
          <w:rFonts w:hint="eastAsia" w:ascii="仿宋" w:hAnsi="仿宋" w:eastAsia="仿宋" w:cs="仿宋"/>
          <w:bCs/>
          <w:color w:val="000000"/>
          <w:sz w:val="24"/>
          <w:szCs w:val="24"/>
          <w:u w:val="single"/>
          <w:lang w:val="zh-CN" w:eastAsia="zh-CN"/>
        </w:rPr>
        <w:t>达州水务集团有限公司</w:t>
      </w:r>
      <w:r>
        <w:rPr>
          <w:rFonts w:hint="eastAsia" w:ascii="仿宋" w:hAnsi="仿宋" w:eastAsia="仿宋" w:cs="仿宋"/>
          <w:color w:val="000000"/>
          <w:sz w:val="24"/>
          <w:szCs w:val="24"/>
        </w:rPr>
        <w:t>。</w:t>
      </w:r>
    </w:p>
    <w:p>
      <w:pPr>
        <w:keepNext w:val="0"/>
        <w:keepLines w:val="0"/>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二、资金情况</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资金来源：</w:t>
      </w:r>
      <w:r>
        <w:rPr>
          <w:rFonts w:hint="eastAsia" w:ascii="仿宋" w:hAnsi="仿宋" w:eastAsia="仿宋" w:cs="仿宋"/>
          <w:color w:val="000000"/>
          <w:sz w:val="24"/>
          <w:szCs w:val="24"/>
          <w:lang w:eastAsia="zh-CN"/>
        </w:rPr>
        <w:t>自筹资金</w:t>
      </w:r>
      <w:r>
        <w:rPr>
          <w:rFonts w:hint="eastAsia" w:ascii="仿宋" w:hAnsi="仿宋" w:eastAsia="仿宋" w:cs="仿宋"/>
          <w:color w:val="000000"/>
          <w:sz w:val="24"/>
          <w:szCs w:val="24"/>
        </w:rPr>
        <w:t>。</w:t>
      </w:r>
    </w:p>
    <w:p>
      <w:pPr>
        <w:keepNext w:val="0"/>
        <w:keepLines w:val="0"/>
        <w:numPr>
          <w:ilvl w:val="0"/>
          <w:numId w:val="1"/>
        </w:numPr>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采购项目简介</w:t>
      </w:r>
    </w:p>
    <w:p>
      <w:pPr>
        <w:keepNext w:val="0"/>
        <w:keepLines w:val="0"/>
        <w:kinsoku/>
        <w:wordWrap/>
        <w:overflowPunct/>
        <w:topLinePunct w:val="0"/>
        <w:bidi w:val="0"/>
        <w:spacing w:line="360" w:lineRule="auto"/>
        <w:ind w:right="31" w:rightChars="15" w:firstLine="420" w:firstLineChars="200"/>
        <w:rPr>
          <w:rFonts w:hint="eastAsia" w:ascii="仿宋" w:hAnsi="仿宋" w:eastAsia="仿宋" w:cs="仿宋"/>
          <w:color w:val="000000"/>
          <w:sz w:val="24"/>
          <w:szCs w:val="24"/>
          <w:lang w:val="en-US" w:eastAsia="zh-CN"/>
        </w:rPr>
      </w:pPr>
      <w:r>
        <w:rPr>
          <w:rFonts w:hint="eastAsia"/>
          <w:lang w:val="en-US" w:eastAsia="zh-CN"/>
        </w:rPr>
        <w:t xml:space="preserve"> </w:t>
      </w:r>
      <w:r>
        <w:rPr>
          <w:rFonts w:hint="eastAsia" w:ascii="仿宋" w:hAnsi="仿宋" w:eastAsia="仿宋" w:cs="仿宋"/>
          <w:color w:val="000000"/>
          <w:sz w:val="24"/>
          <w:szCs w:val="24"/>
        </w:rPr>
        <w:t>达州市宏文路、红星路D</w:t>
      </w:r>
      <w:r>
        <w:rPr>
          <w:rFonts w:hint="eastAsia" w:ascii="仿宋" w:hAnsi="仿宋" w:eastAsia="仿宋" w:cs="仿宋"/>
          <w:color w:val="000000"/>
          <w:sz w:val="24"/>
          <w:szCs w:val="24"/>
          <w:lang w:val="en-US" w:eastAsia="zh-CN"/>
        </w:rPr>
        <w:t>N</w:t>
      </w:r>
      <w:r>
        <w:rPr>
          <w:rFonts w:hint="eastAsia" w:ascii="仿宋" w:hAnsi="仿宋" w:eastAsia="仿宋" w:cs="仿宋"/>
          <w:color w:val="000000"/>
          <w:sz w:val="24"/>
          <w:szCs w:val="24"/>
        </w:rPr>
        <w:t>1400自来水钢管顶管穿越工程包含的所有劳务作业内容</w:t>
      </w:r>
      <w:r>
        <w:rPr>
          <w:rFonts w:hint="eastAsia" w:ascii="仿宋" w:hAnsi="仿宋" w:eastAsia="仿宋" w:cs="仿宋"/>
          <w:color w:val="000000"/>
          <w:sz w:val="24"/>
          <w:szCs w:val="24"/>
          <w:lang w:eastAsia="zh-CN"/>
        </w:rPr>
        <w:t>。采购人只</w:t>
      </w:r>
      <w:r>
        <w:rPr>
          <w:rFonts w:hint="eastAsia" w:ascii="仿宋" w:hAnsi="仿宋" w:eastAsia="仿宋" w:cs="仿宋"/>
          <w:color w:val="000000"/>
          <w:sz w:val="24"/>
          <w:szCs w:val="24"/>
        </w:rPr>
        <w:t>提供工作井、管材</w:t>
      </w:r>
      <w:r>
        <w:rPr>
          <w:rFonts w:hint="eastAsia" w:ascii="仿宋" w:hAnsi="仿宋" w:eastAsia="仿宋" w:cs="仿宋"/>
          <w:color w:val="000000"/>
          <w:sz w:val="24"/>
          <w:szCs w:val="24"/>
          <w:lang w:val="en-US" w:eastAsia="zh-CN"/>
        </w:rPr>
        <w:t>(管材按每节2m长提供)</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工作内容为:钢管顶进、焊接、吊装、管内土石方挖掘运输、井内土</w:t>
      </w:r>
      <w:r>
        <w:rPr>
          <w:rFonts w:hint="eastAsia" w:ascii="仿宋" w:hAnsi="仿宋" w:eastAsia="仿宋" w:cs="仿宋"/>
          <w:color w:val="000000"/>
          <w:sz w:val="24"/>
          <w:szCs w:val="24"/>
          <w:lang w:eastAsia="zh-CN"/>
        </w:rPr>
        <w:t>石</w:t>
      </w:r>
      <w:r>
        <w:rPr>
          <w:rFonts w:hint="eastAsia" w:ascii="仿宋" w:hAnsi="仿宋" w:eastAsia="仿宋" w:cs="仿宋"/>
          <w:color w:val="000000"/>
          <w:sz w:val="24"/>
          <w:szCs w:val="24"/>
        </w:rPr>
        <w:t>方垂直运输</w:t>
      </w:r>
      <w:r>
        <w:rPr>
          <w:rFonts w:hint="eastAsia" w:ascii="仿宋" w:hAnsi="仿宋" w:eastAsia="仿宋" w:cs="仿宋"/>
          <w:color w:val="000000"/>
          <w:sz w:val="24"/>
          <w:szCs w:val="24"/>
          <w:lang w:eastAsia="zh-CN"/>
        </w:rPr>
        <w:t>及土石方外运出工作场地</w:t>
      </w:r>
      <w:r>
        <w:rPr>
          <w:rFonts w:hint="eastAsia" w:ascii="仿宋" w:hAnsi="仿宋" w:eastAsia="仿宋" w:cs="仿宋"/>
          <w:color w:val="000000"/>
          <w:sz w:val="24"/>
          <w:szCs w:val="24"/>
        </w:rPr>
        <w:t>。详细的技术、商</w:t>
      </w:r>
      <w:r>
        <w:rPr>
          <w:rFonts w:hint="eastAsia" w:ascii="仿宋" w:hAnsi="仿宋" w:eastAsia="仿宋" w:cs="仿宋"/>
          <w:sz w:val="24"/>
          <w:szCs w:val="24"/>
        </w:rPr>
        <w:t>务要求见</w:t>
      </w:r>
      <w:r>
        <w:rPr>
          <w:rFonts w:hint="eastAsia" w:ascii="仿宋" w:hAnsi="仿宋" w:eastAsia="仿宋" w:cs="仿宋"/>
          <w:sz w:val="24"/>
          <w:szCs w:val="24"/>
          <w:lang w:eastAsia="zh-CN"/>
        </w:rPr>
        <w:t>《竞争性谈判文件》</w:t>
      </w:r>
      <w:r>
        <w:rPr>
          <w:rFonts w:hint="eastAsia" w:ascii="仿宋" w:hAnsi="仿宋" w:eastAsia="仿宋" w:cs="仿宋"/>
          <w:sz w:val="24"/>
          <w:szCs w:val="24"/>
        </w:rPr>
        <w:t>第</w:t>
      </w:r>
      <w:r>
        <w:rPr>
          <w:rFonts w:hint="eastAsia" w:ascii="仿宋" w:hAnsi="仿宋" w:eastAsia="仿宋" w:cs="仿宋"/>
          <w:sz w:val="24"/>
          <w:szCs w:val="24"/>
          <w:lang w:eastAsia="zh-CN"/>
        </w:rPr>
        <w:t>五</w:t>
      </w:r>
      <w:r>
        <w:rPr>
          <w:rFonts w:hint="eastAsia" w:ascii="仿宋" w:hAnsi="仿宋" w:eastAsia="仿宋" w:cs="仿宋"/>
          <w:sz w:val="24"/>
          <w:szCs w:val="24"/>
        </w:rPr>
        <w:t>章</w:t>
      </w:r>
      <w:r>
        <w:rPr>
          <w:rFonts w:hint="eastAsia" w:ascii="仿宋" w:hAnsi="仿宋" w:eastAsia="仿宋" w:cs="仿宋"/>
          <w:sz w:val="24"/>
          <w:szCs w:val="24"/>
          <w:lang w:eastAsia="zh-CN"/>
        </w:rPr>
        <w:t>。</w:t>
      </w:r>
    </w:p>
    <w:p>
      <w:pPr>
        <w:keepNext w:val="0"/>
        <w:keepLines w:val="0"/>
        <w:numPr>
          <w:ilvl w:val="0"/>
          <w:numId w:val="1"/>
        </w:numPr>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供应商邀请方式</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bCs/>
          <w:color w:val="FF0000"/>
          <w:sz w:val="24"/>
          <w:szCs w:val="24"/>
        </w:rPr>
      </w:pPr>
      <w:r>
        <w:rPr>
          <w:rFonts w:hint="eastAsia" w:ascii="仿宋" w:hAnsi="仿宋" w:eastAsia="仿宋" w:cs="仿宋"/>
          <w:color w:val="000000"/>
          <w:sz w:val="24"/>
          <w:szCs w:val="24"/>
        </w:rPr>
        <w:t>公告方式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本次竞争性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邀请在达州水务集团有限公司官网（www.dazhouwater.com）上以公告形式发布。</w:t>
      </w:r>
    </w:p>
    <w:p>
      <w:pPr>
        <w:keepNext w:val="0"/>
        <w:keepLines w:val="0"/>
        <w:kinsoku/>
        <w:wordWrap/>
        <w:overflowPunct/>
        <w:topLinePunct w:val="0"/>
        <w:bidi w:val="0"/>
        <w:spacing w:after="120" w:line="360" w:lineRule="auto"/>
        <w:ind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五、供应商参加本次采购活动应具备下列条件</w:t>
      </w:r>
      <w:r>
        <w:rPr>
          <w:rFonts w:hint="eastAsia" w:ascii="仿宋" w:hAnsi="仿宋" w:eastAsia="仿宋" w:cs="仿宋"/>
          <w:b/>
          <w:bCs/>
          <w:color w:val="000000"/>
          <w:sz w:val="24"/>
          <w:szCs w:val="24"/>
          <w:lang w:eastAsia="zh-CN"/>
        </w:rPr>
        <w:t>：</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详见《竞争性谈判文件》第三章。</w:t>
      </w:r>
    </w:p>
    <w:p>
      <w:pPr>
        <w:keepNext w:val="0"/>
        <w:keepLines w:val="0"/>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六、禁止参加本次采购活动的供应商</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sz w:val="24"/>
          <w:szCs w:val="24"/>
        </w:rPr>
        <w:t>拒绝列入</w:t>
      </w:r>
      <w:r>
        <w:rPr>
          <w:rFonts w:hint="eastAsia" w:ascii="仿宋" w:hAnsi="仿宋" w:eastAsia="仿宋" w:cs="仿宋"/>
          <w:color w:val="000000"/>
          <w:sz w:val="24"/>
          <w:szCs w:val="24"/>
        </w:rPr>
        <w:t>失信被执行人名单、重大税收违法案件当事人名单、政府采购严重违法失信行为记录名单中的供应商参加本项目的采购活动。</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2.为采购项目提供整体设计、规范编制或者项目管理、监理、检测等服务的供应商，不得参加本采购项目。供应商为采购人在确定采购需求、编制</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文件过程中提供咨询论证，其提供的咨询论证意见成为</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文件中规定的供应商资格条件、技术服务商务要求、</w:t>
      </w:r>
      <w:r>
        <w:rPr>
          <w:rFonts w:hint="eastAsia" w:ascii="仿宋" w:hAnsi="仿宋" w:eastAsia="仿宋" w:cs="仿宋"/>
          <w:sz w:val="24"/>
        </w:rPr>
        <w:t>评审因素和标准、</w:t>
      </w:r>
      <w:r>
        <w:rPr>
          <w:rFonts w:hint="eastAsia" w:ascii="仿宋" w:hAnsi="仿宋" w:eastAsia="仿宋" w:cs="仿宋"/>
          <w:color w:val="000000"/>
          <w:sz w:val="24"/>
          <w:szCs w:val="24"/>
        </w:rPr>
        <w:t>采购合同等实质性内容条款的，视同为采购项目提供规范编制。</w:t>
      </w:r>
    </w:p>
    <w:p>
      <w:pPr>
        <w:keepNext w:val="0"/>
        <w:keepLines w:val="0"/>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七、</w:t>
      </w:r>
      <w:r>
        <w:rPr>
          <w:rFonts w:hint="eastAsia" w:ascii="仿宋" w:hAnsi="仿宋" w:eastAsia="仿宋" w:cs="仿宋"/>
          <w:b/>
          <w:color w:val="000000"/>
          <w:sz w:val="24"/>
          <w:szCs w:val="24"/>
          <w:lang w:eastAsia="zh-CN"/>
        </w:rPr>
        <w:t>谈判</w:t>
      </w:r>
      <w:r>
        <w:rPr>
          <w:rFonts w:hint="eastAsia" w:ascii="仿宋" w:hAnsi="仿宋" w:eastAsia="仿宋" w:cs="仿宋"/>
          <w:b/>
          <w:color w:val="000000"/>
          <w:sz w:val="24"/>
          <w:szCs w:val="24"/>
        </w:rPr>
        <w:t>文件获取</w:t>
      </w:r>
      <w:r>
        <w:rPr>
          <w:rFonts w:hint="eastAsia" w:ascii="仿宋" w:hAnsi="仿宋" w:eastAsia="仿宋" w:cs="仿宋"/>
          <w:b/>
          <w:color w:val="000000"/>
          <w:sz w:val="24"/>
          <w:szCs w:val="24"/>
          <w:lang w:eastAsia="zh-CN"/>
        </w:rPr>
        <w:t>及报名</w:t>
      </w:r>
      <w:r>
        <w:rPr>
          <w:rFonts w:hint="eastAsia" w:ascii="仿宋" w:hAnsi="仿宋" w:eastAsia="仿宋" w:cs="仿宋"/>
          <w:b/>
          <w:color w:val="000000"/>
          <w:sz w:val="24"/>
          <w:szCs w:val="24"/>
        </w:rPr>
        <w:t>方式、时间、地点：</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谈判文件在达州水务集团有限公司官网（www.dazhouwater.com）公告栏中下载。采购人不提供其他任何谈判文件获取方式。</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eastAsia="zh-CN"/>
        </w:rPr>
        <w:t>年1月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lang w:eastAsia="zh-CN"/>
        </w:rPr>
        <w:t>日至20</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eastAsia="zh-CN"/>
        </w:rPr>
        <w:t>年1月</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lang w:eastAsia="zh-CN"/>
        </w:rPr>
        <w:t>日，工作日上午09:00时至12:00时，下午14:00时至17:00时（北京时间，下同）在达州水务集团有限公司工程建设部办公室报名。报名供应商为法人或者其他组织的，须提供单位介绍信原件（加盖单位公章）、经办人身份证复印件（加盖单位公章），经办人身份证原件备查；供应商为自然人的，须提供本人身份证复印件，原件备查。</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获取谈判采购文件</w:t>
      </w:r>
      <w:r>
        <w:rPr>
          <w:rFonts w:hint="eastAsia" w:ascii="仿宋" w:hAnsi="仿宋" w:eastAsia="仿宋" w:cs="仿宋"/>
          <w:color w:val="000000"/>
          <w:sz w:val="24"/>
          <w:szCs w:val="24"/>
        </w:rPr>
        <w:t>时必须携带下列有效证明文件：</w:t>
      </w:r>
    </w:p>
    <w:p>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000000"/>
          <w:sz w:val="24"/>
          <w:szCs w:val="24"/>
        </w:rPr>
        <w:t>获取</w:t>
      </w:r>
      <w:r>
        <w:rPr>
          <w:rFonts w:hint="eastAsia" w:ascii="仿宋" w:hAnsi="仿宋" w:eastAsia="仿宋" w:cs="仿宋"/>
          <w:color w:val="000000"/>
          <w:sz w:val="24"/>
          <w:szCs w:val="24"/>
          <w:lang w:eastAsia="zh-CN"/>
        </w:rPr>
        <w:t>谈判采购文件</w:t>
      </w:r>
      <w:r>
        <w:rPr>
          <w:rFonts w:hint="eastAsia" w:ascii="仿宋" w:hAnsi="仿宋" w:eastAsia="仿宋" w:cs="仿宋"/>
          <w:color w:val="000000"/>
          <w:sz w:val="24"/>
          <w:szCs w:val="24"/>
        </w:rPr>
        <w:t>时，供应商为法人或者其他组织的，</w:t>
      </w:r>
      <w:r>
        <w:rPr>
          <w:rFonts w:hint="eastAsia" w:ascii="仿宋" w:hAnsi="仿宋" w:eastAsia="仿宋" w:cs="仿宋"/>
          <w:color w:val="000000"/>
          <w:sz w:val="24"/>
          <w:szCs w:val="24"/>
          <w:lang w:eastAsia="zh-CN"/>
        </w:rPr>
        <w:t>须</w:t>
      </w:r>
      <w:r>
        <w:rPr>
          <w:rFonts w:hint="eastAsia" w:ascii="仿宋" w:hAnsi="仿宋" w:eastAsia="仿宋" w:cs="仿宋"/>
          <w:color w:val="000000"/>
          <w:sz w:val="24"/>
          <w:szCs w:val="24"/>
        </w:rPr>
        <w:t>提供单位介绍信</w:t>
      </w:r>
      <w:r>
        <w:rPr>
          <w:rFonts w:hint="eastAsia" w:ascii="仿宋" w:hAnsi="仿宋" w:eastAsia="仿宋" w:cs="仿宋"/>
          <w:color w:val="000000"/>
          <w:sz w:val="24"/>
          <w:szCs w:val="24"/>
          <w:lang w:eastAsia="zh-CN"/>
        </w:rPr>
        <w:t>原件</w:t>
      </w:r>
      <w:r>
        <w:rPr>
          <w:rFonts w:hint="eastAsia" w:ascii="仿宋" w:hAnsi="仿宋" w:eastAsia="仿宋" w:cs="仿宋"/>
          <w:color w:val="000000"/>
          <w:sz w:val="24"/>
          <w:szCs w:val="24"/>
        </w:rPr>
        <w:t>（加盖单位公章）、经办人身份证复印件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加盖单位公章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经办人身份证原件备查；供应商为自然人的，</w:t>
      </w:r>
      <w:r>
        <w:rPr>
          <w:rFonts w:hint="eastAsia" w:ascii="仿宋" w:hAnsi="仿宋" w:eastAsia="仿宋" w:cs="仿宋"/>
          <w:color w:val="000000"/>
          <w:sz w:val="24"/>
          <w:szCs w:val="24"/>
          <w:lang w:eastAsia="zh-CN"/>
        </w:rPr>
        <w:t>须</w:t>
      </w:r>
      <w:r>
        <w:rPr>
          <w:rFonts w:hint="eastAsia" w:ascii="仿宋" w:hAnsi="仿宋" w:eastAsia="仿宋" w:cs="仿宋"/>
          <w:color w:val="000000"/>
          <w:sz w:val="24"/>
          <w:szCs w:val="24"/>
        </w:rPr>
        <w:t>提供本人身份证</w:t>
      </w:r>
      <w:r>
        <w:rPr>
          <w:rFonts w:hint="eastAsia" w:ascii="仿宋" w:hAnsi="仿宋" w:eastAsia="仿宋" w:cs="仿宋"/>
          <w:color w:val="000000"/>
          <w:sz w:val="24"/>
          <w:szCs w:val="24"/>
          <w:lang w:eastAsia="zh-CN"/>
        </w:rPr>
        <w:t>复印件，原件备查</w:t>
      </w:r>
      <w:r>
        <w:rPr>
          <w:rFonts w:hint="eastAsia" w:ascii="仿宋" w:hAnsi="仿宋" w:eastAsia="仿宋" w:cs="仿宋"/>
          <w:color w:val="000000"/>
          <w:sz w:val="24"/>
          <w:szCs w:val="24"/>
        </w:rPr>
        <w:t>。</w:t>
      </w:r>
    </w:p>
    <w:p>
      <w:pPr>
        <w:keepNext w:val="0"/>
        <w:keepLines w:val="0"/>
        <w:kinsoku/>
        <w:wordWrap/>
        <w:overflowPunct/>
        <w:topLinePunct w:val="0"/>
        <w:bidi w:val="0"/>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color w:val="auto"/>
          <w:sz w:val="24"/>
          <w:szCs w:val="24"/>
          <w:lang w:val="en-US" w:eastAsia="zh-CN"/>
        </w:rPr>
        <w:t>注：供应商可以提前填写《供应商报名登记表》（详见第十章 附</w:t>
      </w:r>
      <w:r>
        <w:rPr>
          <w:rFonts w:hint="eastAsia" w:ascii="仿宋" w:hAnsi="仿宋" w:eastAsia="仿宋" w:cs="仿宋"/>
          <w:b/>
          <w:bCs/>
          <w:color w:val="000000"/>
          <w:sz w:val="24"/>
          <w:szCs w:val="24"/>
          <w:lang w:val="en-US" w:eastAsia="zh-CN"/>
        </w:rPr>
        <w:t>件1），在获取采购文件时交于报名处。</w:t>
      </w:r>
    </w:p>
    <w:p>
      <w:pPr>
        <w:keepNext w:val="0"/>
        <w:keepLines w:val="0"/>
        <w:kinsoku/>
        <w:wordWrap/>
        <w:overflowPunct/>
        <w:topLinePunct w:val="0"/>
        <w:bidi w:val="0"/>
        <w:spacing w:after="120" w:line="360" w:lineRule="auto"/>
        <w:ind w:firstLine="482" w:firstLineChars="200"/>
        <w:rPr>
          <w:rFonts w:hint="eastAsia" w:ascii="仿宋" w:hAnsi="仿宋" w:eastAsia="仿宋" w:cs="仿宋"/>
          <w:color w:val="000000"/>
          <w:sz w:val="24"/>
          <w:szCs w:val="24"/>
        </w:rPr>
      </w:pPr>
      <w:r>
        <w:rPr>
          <w:rFonts w:hint="eastAsia" w:ascii="仿宋" w:hAnsi="仿宋" w:eastAsia="仿宋" w:cs="仿宋"/>
          <w:b/>
          <w:color w:val="000000"/>
          <w:sz w:val="24"/>
          <w:szCs w:val="24"/>
        </w:rPr>
        <w:t>八、递交响应文件截止时间：</w:t>
      </w:r>
      <w:r>
        <w:rPr>
          <w:rFonts w:hint="eastAsia" w:ascii="仿宋" w:hAnsi="仿宋" w:eastAsia="仿宋" w:cs="仿宋"/>
          <w:sz w:val="24"/>
          <w:szCs w:val="24"/>
          <w:lang w:val="en-US" w:eastAsia="zh-CN"/>
        </w:rPr>
        <w:t>2020</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color w:val="000000"/>
          <w:sz w:val="24"/>
          <w:szCs w:val="24"/>
        </w:rPr>
        <w:t>北京时间）。</w:t>
      </w:r>
    </w:p>
    <w:p>
      <w:pPr>
        <w:keepNext w:val="0"/>
        <w:keepLines w:val="0"/>
        <w:kinsoku/>
        <w:wordWrap/>
        <w:overflowPunct/>
        <w:topLinePunct w:val="0"/>
        <w:bidi w:val="0"/>
        <w:spacing w:after="120" w:line="360" w:lineRule="auto"/>
        <w:ind w:firstLine="482" w:firstLineChars="200"/>
        <w:rPr>
          <w:rFonts w:hint="eastAsia" w:ascii="仿宋" w:hAnsi="仿宋" w:eastAsia="仿宋" w:cs="仿宋"/>
          <w:color w:val="000000"/>
          <w:sz w:val="24"/>
          <w:szCs w:val="24"/>
        </w:rPr>
      </w:pPr>
      <w:r>
        <w:rPr>
          <w:rFonts w:hint="eastAsia" w:ascii="仿宋" w:hAnsi="仿宋" w:eastAsia="仿宋" w:cs="仿宋"/>
          <w:b/>
          <w:color w:val="000000"/>
          <w:sz w:val="24"/>
          <w:szCs w:val="24"/>
        </w:rPr>
        <w:t>九、递交响应文件地点：</w:t>
      </w:r>
      <w:r>
        <w:rPr>
          <w:rFonts w:hint="eastAsia" w:ascii="仿宋" w:hAnsi="仿宋" w:eastAsia="仿宋" w:cs="仿宋"/>
          <w:sz w:val="24"/>
          <w:szCs w:val="24"/>
        </w:rPr>
        <w:t>响应文件必须在递交响应文件截止时间前送达</w:t>
      </w:r>
      <w:r>
        <w:rPr>
          <w:rFonts w:hint="eastAsia" w:ascii="仿宋" w:hAnsi="仿宋" w:eastAsia="仿宋" w:cs="仿宋"/>
          <w:sz w:val="24"/>
          <w:szCs w:val="24"/>
          <w:lang w:eastAsia="zh-CN"/>
        </w:rPr>
        <w:t>谈判</w:t>
      </w:r>
      <w:r>
        <w:rPr>
          <w:rFonts w:hint="eastAsia" w:ascii="仿宋" w:hAnsi="仿宋" w:eastAsia="仿宋" w:cs="仿宋"/>
          <w:sz w:val="24"/>
          <w:szCs w:val="24"/>
        </w:rPr>
        <w:t>地点。逾期送达、密封和标注错误的响应文件</w:t>
      </w:r>
      <w:r>
        <w:rPr>
          <w:rFonts w:hint="eastAsia" w:ascii="仿宋" w:hAnsi="仿宋" w:eastAsia="仿宋" w:cs="仿宋"/>
          <w:color w:val="auto"/>
          <w:sz w:val="24"/>
          <w:szCs w:val="24"/>
        </w:rPr>
        <w:t>，采购</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恕不接收。</w:t>
      </w:r>
      <w:r>
        <w:rPr>
          <w:rFonts w:hint="eastAsia" w:ascii="仿宋" w:hAnsi="仿宋" w:eastAsia="仿宋" w:cs="仿宋"/>
          <w:color w:val="auto"/>
          <w:sz w:val="24"/>
          <w:szCs w:val="24"/>
          <w:lang w:eastAsia="zh-CN"/>
        </w:rPr>
        <w:t>本次采购不接收邮寄的响应文件。</w:t>
      </w:r>
    </w:p>
    <w:p>
      <w:pPr>
        <w:keepNext w:val="0"/>
        <w:keepLines w:val="0"/>
        <w:kinsoku/>
        <w:wordWrap/>
        <w:overflowPunct/>
        <w:topLinePunct w:val="0"/>
        <w:bidi w:val="0"/>
        <w:spacing w:after="120" w:line="360" w:lineRule="auto"/>
        <w:ind w:firstLine="482" w:firstLineChars="200"/>
        <w:rPr>
          <w:rFonts w:hint="eastAsia" w:ascii="仿宋" w:hAnsi="仿宋" w:eastAsia="仿宋" w:cs="仿宋"/>
          <w:color w:val="000000"/>
          <w:sz w:val="24"/>
          <w:szCs w:val="24"/>
        </w:rPr>
      </w:pPr>
      <w:r>
        <w:rPr>
          <w:rFonts w:hint="eastAsia" w:ascii="仿宋" w:hAnsi="仿宋" w:eastAsia="仿宋" w:cs="仿宋"/>
          <w:b/>
          <w:color w:val="000000"/>
          <w:sz w:val="24"/>
          <w:szCs w:val="24"/>
        </w:rPr>
        <w:t>十、响应文件开启时间：</w:t>
      </w:r>
      <w:r>
        <w:rPr>
          <w:rFonts w:hint="eastAsia" w:ascii="仿宋" w:hAnsi="仿宋" w:eastAsia="仿宋" w:cs="仿宋"/>
          <w:sz w:val="24"/>
          <w:szCs w:val="24"/>
          <w:lang w:val="en-US" w:eastAsia="zh-CN"/>
        </w:rPr>
        <w:t>2020年1月14日9:30（北京时间）</w:t>
      </w:r>
      <w:r>
        <w:rPr>
          <w:rFonts w:hint="eastAsia" w:ascii="仿宋" w:hAnsi="仿宋" w:eastAsia="仿宋" w:cs="仿宋"/>
          <w:color w:val="000000"/>
          <w:sz w:val="24"/>
          <w:szCs w:val="24"/>
        </w:rPr>
        <w:t>在</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地点开启。</w:t>
      </w:r>
    </w:p>
    <w:p>
      <w:pPr>
        <w:keepNext w:val="0"/>
        <w:keepLines w:val="0"/>
        <w:kinsoku/>
        <w:wordWrap/>
        <w:overflowPunct/>
        <w:topLinePunct w:val="0"/>
        <w:bidi w:val="0"/>
        <w:spacing w:line="360" w:lineRule="auto"/>
        <w:ind w:firstLine="489" w:firstLineChars="203"/>
        <w:rPr>
          <w:rFonts w:hint="eastAsia" w:ascii="仿宋" w:hAnsi="仿宋" w:eastAsia="仿宋" w:cs="仿宋"/>
          <w:color w:val="000000"/>
          <w:sz w:val="24"/>
          <w:szCs w:val="24"/>
        </w:rPr>
      </w:pPr>
      <w:r>
        <w:rPr>
          <w:rFonts w:hint="eastAsia" w:ascii="仿宋" w:hAnsi="仿宋" w:eastAsia="仿宋" w:cs="仿宋"/>
          <w:b/>
          <w:color w:val="000000"/>
          <w:sz w:val="24"/>
          <w:szCs w:val="24"/>
        </w:rPr>
        <w:t>十一、</w:t>
      </w:r>
      <w:r>
        <w:rPr>
          <w:rFonts w:hint="eastAsia" w:ascii="仿宋" w:hAnsi="仿宋" w:eastAsia="仿宋" w:cs="仿宋"/>
          <w:b/>
          <w:color w:val="000000"/>
          <w:sz w:val="24"/>
          <w:szCs w:val="24"/>
          <w:lang w:eastAsia="zh-CN"/>
        </w:rPr>
        <w:t>谈判</w:t>
      </w:r>
      <w:r>
        <w:rPr>
          <w:rFonts w:hint="eastAsia" w:ascii="仿宋" w:hAnsi="仿宋" w:eastAsia="仿宋" w:cs="仿宋"/>
          <w:b/>
          <w:color w:val="000000"/>
          <w:sz w:val="24"/>
          <w:szCs w:val="24"/>
        </w:rPr>
        <w:t>地点：</w:t>
      </w:r>
      <w:r>
        <w:rPr>
          <w:rFonts w:hint="eastAsia" w:ascii="仿宋" w:hAnsi="仿宋" w:eastAsia="仿宋" w:cs="仿宋"/>
          <w:sz w:val="24"/>
          <w:szCs w:val="24"/>
          <w:u w:val="single"/>
        </w:rPr>
        <w:t>达州市通川区通川中路132号附32号</w:t>
      </w:r>
      <w:r>
        <w:rPr>
          <w:rFonts w:hint="eastAsia" w:ascii="仿宋" w:hAnsi="仿宋" w:eastAsia="仿宋" w:cs="仿宋"/>
          <w:color w:val="000000"/>
          <w:sz w:val="24"/>
          <w:szCs w:val="24"/>
        </w:rPr>
        <w:t>。</w:t>
      </w:r>
    </w:p>
    <w:p>
      <w:pPr>
        <w:pStyle w:val="19"/>
        <w:keepNext w:val="0"/>
        <w:keepLines w:val="0"/>
        <w:kinsoku/>
        <w:wordWrap/>
        <w:overflowPunct/>
        <w:topLinePunct w:val="0"/>
        <w:bidi w:val="0"/>
        <w:spacing w:line="360" w:lineRule="auto"/>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十二、联系方式</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w:t>
      </w:r>
      <w:r>
        <w:rPr>
          <w:rFonts w:hint="eastAsia" w:ascii="仿宋" w:hAnsi="仿宋" w:eastAsia="仿宋" w:cs="仿宋"/>
          <w:sz w:val="24"/>
          <w:szCs w:val="24"/>
          <w:lang w:eastAsia="zh-CN"/>
        </w:rPr>
        <w:t>达州水务集团有限公司</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color w:val="000000"/>
          <w:sz w:val="24"/>
          <w:szCs w:val="24"/>
        </w:rPr>
        <w:t>地</w:t>
      </w: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址：</w:t>
      </w:r>
      <w:r>
        <w:rPr>
          <w:rFonts w:hint="eastAsia" w:ascii="仿宋" w:hAnsi="仿宋" w:eastAsia="仿宋" w:cs="仿宋"/>
          <w:sz w:val="24"/>
          <w:szCs w:val="24"/>
          <w:lang w:eastAsia="zh-CN"/>
        </w:rPr>
        <w:t>达州市通川区通川中路132号附32号</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eastAsia="zh-CN"/>
        </w:rPr>
        <w:t>黎芹</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default" w:ascii="仿宋" w:hAnsi="仿宋" w:eastAsia="仿宋" w:cs="仿宋"/>
          <w:color w:val="000000"/>
          <w:sz w:val="24"/>
          <w:szCs w:val="24"/>
          <w:lang w:val="en-US"/>
        </w:rPr>
      </w:pPr>
      <w:r>
        <w:rPr>
          <w:rFonts w:hint="eastAsia" w:ascii="仿宋" w:hAnsi="仿宋" w:eastAsia="仿宋" w:cs="仿宋"/>
          <w:color w:val="000000"/>
          <w:sz w:val="24"/>
          <w:szCs w:val="24"/>
        </w:rPr>
        <w:t>电</w:t>
      </w: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话：</w:t>
      </w:r>
      <w:r>
        <w:rPr>
          <w:rFonts w:hint="eastAsia" w:ascii="仿宋" w:hAnsi="仿宋" w:eastAsia="仿宋" w:cs="仿宋"/>
          <w:color w:val="000000"/>
          <w:sz w:val="24"/>
          <w:szCs w:val="24"/>
          <w:lang w:val="en-US" w:eastAsia="zh-CN"/>
        </w:rPr>
        <w:t>08182377881</w:t>
      </w:r>
    </w:p>
    <w:p>
      <w:pPr>
        <w:keepNext w:val="0"/>
        <w:keepLines w:val="0"/>
        <w:kinsoku/>
        <w:wordWrap/>
        <w:overflowPunct/>
        <w:topLinePunct w:val="0"/>
        <w:bidi w:val="0"/>
        <w:spacing w:line="360" w:lineRule="auto"/>
        <w:ind w:right="420" w:rightChars="200" w:firstLine="480" w:firstLineChars="200"/>
        <w:rPr>
          <w:rFonts w:hint="eastAsia" w:ascii="仿宋" w:hAnsi="仿宋" w:eastAsia="仿宋" w:cs="仿宋"/>
          <w:color w:val="000000"/>
          <w:sz w:val="24"/>
          <w:szCs w:val="24"/>
        </w:rPr>
      </w:pPr>
    </w:p>
    <w:p>
      <w:pPr>
        <w:keepNext w:val="0"/>
        <w:keepLines w:val="0"/>
        <w:kinsoku/>
        <w:wordWrap/>
        <w:overflowPunct/>
        <w:topLinePunct w:val="0"/>
        <w:bidi w:val="0"/>
        <w:spacing w:line="360" w:lineRule="auto"/>
        <w:ind w:right="420" w:rightChars="200" w:firstLine="480" w:firstLineChars="200"/>
        <w:rPr>
          <w:rFonts w:hint="eastAsia" w:ascii="仿宋" w:hAnsi="仿宋" w:eastAsia="仿宋" w:cs="仿宋"/>
          <w:color w:val="000000"/>
          <w:sz w:val="24"/>
          <w:szCs w:val="24"/>
        </w:rPr>
      </w:pPr>
    </w:p>
    <w:p>
      <w:pPr>
        <w:pStyle w:val="13"/>
        <w:kinsoku/>
        <w:wordWrap/>
        <w:overflowPunct/>
        <w:topLinePunct w:val="0"/>
        <w:bidi w:val="0"/>
        <w:spacing w:before="0" w:beforeAutospacing="0" w:after="0" w:afterAutospacing="0" w:line="360" w:lineRule="auto"/>
        <w:rPr>
          <w:rFonts w:hint="eastAsia" w:ascii="仿宋" w:hAnsi="仿宋" w:eastAsia="仿宋" w:cs="仿宋"/>
          <w:color w:val="000000"/>
          <w:sz w:val="24"/>
          <w:szCs w:val="24"/>
        </w:rPr>
      </w:pPr>
    </w:p>
    <w:p>
      <w:pPr>
        <w:pStyle w:val="13"/>
        <w:kinsoku/>
        <w:wordWrap/>
        <w:overflowPunct/>
        <w:topLinePunct w:val="0"/>
        <w:bidi w:val="0"/>
        <w:spacing w:before="0" w:beforeAutospacing="0" w:after="0" w:afterAutospacing="0" w:line="360" w:lineRule="auto"/>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2020年1月7日</w:t>
      </w:r>
    </w:p>
    <w:p>
      <w:pPr>
        <w:pStyle w:val="13"/>
        <w:kinsoku/>
        <w:wordWrap/>
        <w:overflowPunct/>
        <w:topLinePunct w:val="0"/>
        <w:bidi w:val="0"/>
        <w:spacing w:before="0" w:beforeAutospacing="0" w:after="0" w:afterAutospacing="0" w:line="360" w:lineRule="auto"/>
        <w:rPr>
          <w:rFonts w:hint="eastAsia" w:ascii="仿宋" w:hAnsi="仿宋" w:eastAsia="仿宋" w:cs="仿宋"/>
          <w:color w:val="000000"/>
          <w:sz w:val="24"/>
          <w:szCs w:val="24"/>
        </w:rPr>
      </w:pPr>
    </w:p>
    <w:p>
      <w:pPr>
        <w:pStyle w:val="13"/>
        <w:kinsoku/>
        <w:wordWrap/>
        <w:overflowPunct/>
        <w:topLinePunct w:val="0"/>
        <w:bidi w:val="0"/>
        <w:spacing w:before="0" w:beforeAutospacing="0" w:after="0" w:afterAutospacing="0" w:line="360" w:lineRule="auto"/>
        <w:rPr>
          <w:rFonts w:hint="eastAsia" w:ascii="仿宋" w:hAnsi="仿宋" w:eastAsia="仿宋" w:cs="仿宋"/>
          <w:color w:val="000000"/>
          <w:sz w:val="24"/>
          <w:szCs w:val="24"/>
        </w:rPr>
      </w:pPr>
    </w:p>
    <w:p>
      <w:pPr>
        <w:pStyle w:val="3"/>
        <w:keepNext w:val="0"/>
        <w:keepLines w:val="0"/>
        <w:kinsoku/>
        <w:wordWrap/>
        <w:overflowPunct/>
        <w:topLinePunct w:val="0"/>
        <w:bidi w:val="0"/>
        <w:spacing w:line="360" w:lineRule="auto"/>
        <w:jc w:val="center"/>
        <w:rPr>
          <w:rFonts w:hint="eastAsia" w:ascii="仿宋" w:hAnsi="仿宋" w:eastAsia="仿宋" w:cs="仿宋"/>
          <w:color w:val="000000"/>
          <w:sz w:val="36"/>
          <w:szCs w:val="36"/>
        </w:rPr>
      </w:pPr>
      <w:bookmarkStart w:id="1" w:name="_Toc9461"/>
      <w:r>
        <w:rPr>
          <w:rFonts w:hint="eastAsia" w:ascii="仿宋" w:hAnsi="仿宋" w:eastAsia="仿宋" w:cs="仿宋"/>
          <w:color w:val="000000"/>
          <w:sz w:val="36"/>
          <w:szCs w:val="36"/>
        </w:rPr>
        <w:t>第二章  谈判须知</w:t>
      </w:r>
      <w:bookmarkEnd w:id="1"/>
    </w:p>
    <w:p>
      <w:pPr>
        <w:pStyle w:val="4"/>
        <w:keepNext w:val="0"/>
        <w:keepLines w:val="0"/>
        <w:kinsoku/>
        <w:wordWrap/>
        <w:overflowPunct/>
        <w:topLinePunct w:val="0"/>
        <w:bidi w:val="0"/>
        <w:spacing w:line="360" w:lineRule="auto"/>
        <w:jc w:val="center"/>
        <w:rPr>
          <w:rFonts w:hint="eastAsia" w:ascii="仿宋" w:hAnsi="仿宋" w:eastAsia="仿宋" w:cs="仿宋"/>
          <w:color w:val="000000"/>
          <w:sz w:val="30"/>
          <w:szCs w:val="30"/>
        </w:rPr>
      </w:pPr>
      <w:bookmarkStart w:id="2" w:name="_Toc29778"/>
      <w:r>
        <w:rPr>
          <w:rFonts w:hint="eastAsia" w:ascii="仿宋" w:hAnsi="仿宋" w:eastAsia="仿宋" w:cs="仿宋"/>
          <w:color w:val="000000"/>
          <w:sz w:val="30"/>
          <w:szCs w:val="30"/>
        </w:rPr>
        <w:t>一、供应商须知附表</w:t>
      </w:r>
      <w:bookmarkEnd w:id="2"/>
    </w:p>
    <w:tbl>
      <w:tblPr>
        <w:tblStyle w:val="15"/>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3"/>
        <w:gridCol w:w="1751"/>
        <w:gridCol w:w="708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序号</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应知事项</w:t>
            </w:r>
          </w:p>
        </w:tc>
        <w:tc>
          <w:tcPr>
            <w:tcW w:w="7082"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en-US" w:eastAsia="zh-CN"/>
              </w:rPr>
              <w:t>1</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最高限价</w:t>
            </w:r>
          </w:p>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jc w:val="center"/>
              <w:textAlignment w:val="auto"/>
              <w:outlineLvl w:val="9"/>
              <w:rPr>
                <w:rFonts w:hint="eastAsia" w:ascii="仿宋" w:hAnsi="仿宋" w:eastAsia="仿宋" w:cs="仿宋"/>
                <w:color w:val="000000"/>
                <w:kern w:val="2"/>
                <w:sz w:val="24"/>
                <w:szCs w:val="24"/>
                <w:lang w:val="zh-CN" w:eastAsia="zh-CN" w:bidi="ar-SA"/>
              </w:rPr>
            </w:pPr>
            <w:r>
              <w:rPr>
                <w:rFonts w:hint="eastAsia" w:ascii="仿宋" w:hAnsi="仿宋" w:eastAsia="仿宋" w:cs="仿宋"/>
                <w:b/>
                <w:bCs/>
                <w:color w:val="000000"/>
                <w:kern w:val="2"/>
                <w:sz w:val="24"/>
                <w:szCs w:val="24"/>
                <w:lang w:val="zh-CN"/>
              </w:rPr>
              <w:t>（实质性要求）</w:t>
            </w:r>
          </w:p>
        </w:tc>
        <w:tc>
          <w:tcPr>
            <w:tcW w:w="7082" w:type="dxa"/>
            <w:noWrap w:val="0"/>
            <w:vAlign w:val="center"/>
          </w:tcPr>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rPr>
            </w:pP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zh-CN"/>
              </w:rPr>
              <w:t>固定单价</w:t>
            </w:r>
            <w:r>
              <w:rPr>
                <w:rFonts w:hint="eastAsia" w:ascii="仿宋" w:hAnsi="仿宋" w:eastAsia="仿宋" w:cs="仿宋"/>
                <w:color w:val="000000"/>
                <w:kern w:val="2"/>
                <w:sz w:val="24"/>
                <w:szCs w:val="24"/>
                <w:lang w:val="en-US" w:eastAsia="zh-CN"/>
              </w:rPr>
              <w:t>2980元/m，</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超过最高限价的报价无效。</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en-US" w:eastAsia="zh-CN"/>
              </w:rPr>
              <w:t>2</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联合体</w:t>
            </w:r>
          </w:p>
        </w:tc>
        <w:tc>
          <w:tcPr>
            <w:tcW w:w="7082" w:type="dxa"/>
            <w:noWrap w:val="0"/>
            <w:vAlign w:val="center"/>
          </w:tcPr>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谈判情况公告</w:t>
            </w:r>
          </w:p>
        </w:tc>
        <w:tc>
          <w:tcPr>
            <w:tcW w:w="7082" w:type="dxa"/>
            <w:noWrap w:val="0"/>
            <w:vAlign w:val="center"/>
          </w:tcPr>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供应商资格审查情况、最终报价、评审结果等在达州水务集团有限公司官网公告栏中予以公告。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谈判保证金</w:t>
            </w:r>
          </w:p>
        </w:tc>
        <w:tc>
          <w:tcPr>
            <w:tcW w:w="7082" w:type="dxa"/>
            <w:noWrap w:val="0"/>
            <w:vAlign w:val="center"/>
          </w:tcPr>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金额：人民币</w:t>
            </w:r>
            <w:r>
              <w:rPr>
                <w:rFonts w:hint="eastAsia" w:ascii="仿宋" w:hAnsi="仿宋" w:eastAsia="仿宋" w:cs="仿宋"/>
                <w:color w:val="000000"/>
                <w:sz w:val="24"/>
                <w:szCs w:val="24"/>
                <w:lang w:val="en-US" w:eastAsia="zh-CN"/>
              </w:rPr>
              <w:t>1800</w:t>
            </w:r>
            <w:r>
              <w:rPr>
                <w:rFonts w:hint="eastAsia" w:ascii="仿宋" w:hAnsi="仿宋" w:eastAsia="仿宋" w:cs="仿宋"/>
                <w:color w:val="000000"/>
                <w:sz w:val="24"/>
                <w:szCs w:val="24"/>
                <w:lang w:val="zh-CN" w:eastAsia="zh-CN"/>
              </w:rPr>
              <w:t>元（大写：壹仟捌佰元整</w:t>
            </w:r>
            <w:r>
              <w:rPr>
                <w:rFonts w:hint="eastAsia" w:ascii="仿宋" w:hAnsi="仿宋" w:eastAsia="仿宋" w:cs="仿宋"/>
                <w:sz w:val="24"/>
                <w:szCs w:val="24"/>
              </w:rPr>
              <w:t>）</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sz w:val="24"/>
                <w:szCs w:val="24"/>
              </w:rPr>
              <w:t>交款方式</w:t>
            </w:r>
            <w:r>
              <w:rPr>
                <w:rFonts w:hint="eastAsia" w:ascii="仿宋" w:hAnsi="仿宋" w:eastAsia="仿宋" w:cs="仿宋"/>
                <w:sz w:val="24"/>
                <w:szCs w:val="24"/>
                <w:lang w:eastAsia="zh-CN"/>
              </w:rPr>
              <w:t>：</w:t>
            </w:r>
            <w:r>
              <w:rPr>
                <w:rFonts w:hint="eastAsia" w:ascii="仿宋" w:hAnsi="仿宋" w:eastAsia="仿宋" w:cs="仿宋"/>
                <w:color w:val="000000"/>
                <w:sz w:val="24"/>
                <w:szCs w:val="24"/>
                <w:lang w:val="zh-CN" w:eastAsia="zh-CN"/>
              </w:rPr>
              <w:t>谈判保证金应当以支票、汇票、本票或者金融机构出具的保函及现金等形式提交（包括网银转账，电汇等方式），供应商未按照谈判文件要求提交谈判保证金的，作为无效响应</w:t>
            </w:r>
            <w:r>
              <w:rPr>
                <w:rFonts w:hint="eastAsia" w:ascii="仿宋" w:hAnsi="仿宋" w:eastAsia="仿宋" w:cs="仿宋"/>
                <w:color w:val="auto"/>
                <w:sz w:val="24"/>
                <w:szCs w:val="24"/>
                <w:lang w:val="en-US" w:eastAsia="zh-CN"/>
              </w:rPr>
              <w:t>。</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2" w:firstLineChars="20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rPr>
              <w:t>（注：转账或电汇时请在附加信息处注明项目编号及用途）</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收款单位：</w:t>
            </w:r>
            <w:r>
              <w:rPr>
                <w:rFonts w:hint="eastAsia" w:ascii="仿宋" w:hAnsi="仿宋" w:eastAsia="仿宋" w:cs="仿宋"/>
                <w:color w:val="000000"/>
                <w:sz w:val="24"/>
                <w:szCs w:val="24"/>
                <w:lang w:val="zh-CN" w:eastAsia="zh-CN"/>
              </w:rPr>
              <w:t>达州水务集团有限公司</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lang w:val="zh-CN" w:eastAsia="zh-CN"/>
              </w:rPr>
              <w:t>中国农业银行股份有限公司达州分行</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eastAsia="zh-CN"/>
              </w:rPr>
              <w:t>账</w:t>
            </w:r>
            <w:r>
              <w:rPr>
                <w:rFonts w:hint="eastAsia" w:ascii="仿宋" w:hAnsi="仿宋" w:eastAsia="仿宋" w:cs="仿宋"/>
                <w:color w:val="000000"/>
                <w:sz w:val="24"/>
                <w:szCs w:val="24"/>
              </w:rPr>
              <w:t xml:space="preserve">    号：</w:t>
            </w:r>
            <w:r>
              <w:rPr>
                <w:rFonts w:hint="eastAsia" w:ascii="仿宋" w:hAnsi="仿宋" w:eastAsia="仿宋" w:cs="仿宋"/>
                <w:color w:val="000000"/>
                <w:sz w:val="24"/>
                <w:szCs w:val="24"/>
                <w:lang w:val="zh-CN" w:eastAsia="zh-CN"/>
              </w:rPr>
              <w:t>536101040002874</w:t>
            </w:r>
          </w:p>
          <w:p>
            <w:pPr>
              <w:pStyle w:val="18"/>
              <w:keepNext w:val="0"/>
              <w:keepLines w:val="0"/>
              <w:pageBreakBefore w:val="0"/>
              <w:suppressLineNumbers w:val="0"/>
              <w:kinsoku/>
              <w:wordWrap/>
              <w:overflowPunct/>
              <w:topLinePunct w:val="0"/>
              <w:bidi w:val="0"/>
              <w:snapToGrid/>
              <w:spacing w:before="0" w:beforeLines="0" w:beforeAutospacing="0" w:after="0" w:afterLines="0" w:afterAutospacing="0" w:line="240" w:lineRule="auto"/>
              <w:ind w:left="0" w:leftChars="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sz w:val="24"/>
                <w:szCs w:val="24"/>
              </w:rPr>
              <w:t>交款截止时间：20</w:t>
            </w:r>
            <w:r>
              <w:rPr>
                <w:rFonts w:hint="eastAsia" w:ascii="仿宋" w:hAnsi="仿宋" w:eastAsia="仿宋" w:cs="仿宋"/>
                <w:sz w:val="24"/>
                <w:szCs w:val="24"/>
                <w:lang w:val="en-US" w:eastAsia="zh-CN"/>
              </w:rPr>
              <w:t>20</w:t>
            </w:r>
            <w:r>
              <w:rPr>
                <w:rFonts w:hint="eastAsia" w:ascii="仿宋" w:hAnsi="仿宋" w:eastAsia="仿宋" w:cs="仿宋"/>
                <w:color w:val="auto"/>
                <w:sz w:val="24"/>
                <w:szCs w:val="24"/>
              </w:rPr>
              <w:t>年</w:t>
            </w:r>
            <w:r>
              <w:rPr>
                <w:rFonts w:hint="eastAsia" w:ascii="仿宋" w:hAnsi="仿宋" w:eastAsia="仿宋" w:cs="仿宋"/>
                <w:kern w:val="2"/>
                <w:sz w:val="24"/>
                <w:szCs w:val="24"/>
                <w:lang w:val="en-US" w:eastAsia="zh-CN" w:bidi="ar-SA"/>
              </w:rPr>
              <w:t>1月14日 9时30分</w:t>
            </w:r>
            <w:r>
              <w:rPr>
                <w:rFonts w:hint="eastAsia" w:ascii="仿宋" w:hAnsi="仿宋" w:eastAsia="仿宋" w:cs="仿宋"/>
                <w:color w:val="auto"/>
                <w:sz w:val="24"/>
                <w:szCs w:val="24"/>
              </w:rPr>
              <w:t>（所有递交方式均以到</w:t>
            </w:r>
            <w:r>
              <w:rPr>
                <w:rFonts w:hint="eastAsia" w:ascii="仿宋" w:hAnsi="仿宋" w:eastAsia="仿宋" w:cs="仿宋"/>
                <w:color w:val="000000"/>
                <w:sz w:val="24"/>
                <w:szCs w:val="24"/>
                <w:lang w:eastAsia="zh-CN"/>
              </w:rPr>
              <w:t>账</w:t>
            </w:r>
            <w:r>
              <w:rPr>
                <w:rFonts w:hint="eastAsia" w:ascii="仿宋" w:hAnsi="仿宋" w:eastAsia="仿宋" w:cs="仿宋"/>
                <w:color w:val="auto"/>
                <w:sz w:val="24"/>
                <w:szCs w:val="24"/>
              </w:rPr>
              <w:t>时间为准，若以保函方式提交的，需</w:t>
            </w:r>
            <w:r>
              <w:rPr>
                <w:rFonts w:hint="eastAsia" w:ascii="仿宋" w:hAnsi="仿宋" w:eastAsia="仿宋" w:cs="仿宋"/>
                <w:color w:val="auto"/>
                <w:sz w:val="24"/>
                <w:szCs w:val="24"/>
                <w:lang w:eastAsia="zh-CN"/>
              </w:rPr>
              <w:t>在</w:t>
            </w: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文件截止时间前提交保函原件到</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财务室，且保函生效时间须在交款截止时间前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kern w:val="2"/>
                <w:sz w:val="24"/>
                <w:szCs w:val="24"/>
                <w:lang w:eastAsia="zh-CN"/>
              </w:rPr>
            </w:pPr>
            <w:r>
              <w:rPr>
                <w:rFonts w:hint="eastAsia" w:ascii="仿宋" w:hAnsi="仿宋" w:eastAsia="仿宋" w:cs="仿宋"/>
                <w:kern w:val="2"/>
                <w:sz w:val="24"/>
                <w:szCs w:val="24"/>
              </w:rPr>
              <w:t>各</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在退还保证金时应按格式要求填写保证金退还申请书（详见第</w:t>
            </w:r>
            <w:r>
              <w:rPr>
                <w:rFonts w:hint="eastAsia" w:ascii="仿宋" w:hAnsi="仿宋" w:eastAsia="仿宋" w:cs="仿宋"/>
                <w:kern w:val="2"/>
                <w:sz w:val="24"/>
                <w:szCs w:val="24"/>
                <w:lang w:eastAsia="zh-CN"/>
              </w:rPr>
              <w:t>十</w:t>
            </w:r>
            <w:r>
              <w:rPr>
                <w:rFonts w:hint="eastAsia" w:ascii="仿宋" w:hAnsi="仿宋" w:eastAsia="仿宋" w:cs="仿宋"/>
                <w:kern w:val="2"/>
                <w:sz w:val="24"/>
                <w:szCs w:val="24"/>
              </w:rPr>
              <w:t>章 附件</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w:t>
            </w:r>
            <w:r>
              <w:rPr>
                <w:rFonts w:hint="eastAsia" w:ascii="仿宋" w:hAnsi="仿宋" w:eastAsia="仿宋" w:cs="仿宋"/>
                <w:kern w:val="2"/>
                <w:sz w:val="24"/>
                <w:szCs w:val="24"/>
                <w:lang w:eastAsia="zh-CN"/>
              </w:rPr>
              <w:t>，谈判保证金不计息。</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480" w:firstLineChars="200"/>
              <w:jc w:val="both"/>
              <w:textAlignment w:val="auto"/>
              <w:outlineLvl w:val="9"/>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若以保函方式缴纳的须按以下要求提交：</w:t>
            </w:r>
          </w:p>
          <w:p>
            <w:pPr>
              <w:pStyle w:val="20"/>
              <w:keepNext w:val="0"/>
              <w:keepLines w:val="0"/>
              <w:pageBreakBefore w:val="0"/>
              <w:numPr>
                <w:ilvl w:val="0"/>
                <w:numId w:val="2"/>
              </w:numPr>
              <w:suppressLineNumbers w:val="0"/>
              <w:kinsoku/>
              <w:wordWrap/>
              <w:overflowPunct/>
              <w:topLinePunct w:val="0"/>
              <w:bidi w:val="0"/>
              <w:snapToGrid/>
              <w:spacing w:before="0" w:beforeAutospacing="0" w:after="0" w:afterAutospacing="0" w:line="240" w:lineRule="auto"/>
              <w:ind w:left="0" w:right="0" w:firstLine="480" w:firstLineChars="200"/>
              <w:jc w:val="both"/>
              <w:textAlignment w:val="auto"/>
              <w:outlineLvl w:val="9"/>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保函的格式以金融机构或担保机构规范格式为准，保函的内容必须包括但不限于供应商名称、项目名称(如有分包，则应当按包件分别出具保函并写明包件名称)、项目编号、谈判保证金金额、保函的有效期(至少为响应有效期后三十日以上)、担保的内容(即：如因供应商原因发生采购文件规定的谈判保证金不予退还的情况，由担保方向受益人足额支付谈判保证金)。受益人为达州水务集团集团有限公司。</w:t>
            </w:r>
          </w:p>
          <w:p>
            <w:pPr>
              <w:pStyle w:val="20"/>
              <w:keepNext w:val="0"/>
              <w:keepLines w:val="0"/>
              <w:pageBreakBefore w:val="0"/>
              <w:numPr>
                <w:ilvl w:val="0"/>
                <w:numId w:val="0"/>
              </w:numPr>
              <w:suppressLineNumbers w:val="0"/>
              <w:kinsoku/>
              <w:wordWrap/>
              <w:overflowPunct/>
              <w:topLinePunct w:val="0"/>
              <w:bidi w:val="0"/>
              <w:snapToGrid/>
              <w:spacing w:before="0" w:beforeAutospacing="0" w:after="0" w:afterAutospacing="0" w:line="240" w:lineRule="auto"/>
              <w:ind w:left="0" w:right="0" w:firstLine="480" w:firstLineChars="200"/>
              <w:jc w:val="both"/>
              <w:textAlignment w:val="auto"/>
              <w:outlineLvl w:val="9"/>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2.供应商必须在谈判保证金交款截止时间前向采购人现场递交保函原件，截止时间后递交的将被拒绝接收。</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kern w:val="2"/>
                <w:sz w:val="24"/>
                <w:szCs w:val="24"/>
                <w:lang w:val="zh-CN"/>
              </w:rPr>
            </w:pPr>
            <w:r>
              <w:rPr>
                <w:rFonts w:hint="eastAsia" w:ascii="仿宋" w:hAnsi="仿宋" w:eastAsia="仿宋" w:cs="仿宋"/>
                <w:color w:val="000000"/>
                <w:kern w:val="2"/>
                <w:sz w:val="24"/>
                <w:szCs w:val="24"/>
                <w:highlight w:val="none"/>
                <w:lang w:val="en-US" w:eastAsia="zh-CN"/>
              </w:rPr>
              <w:t>3.递交和退还保函原件时供应商须到采购人现场提供以下证明材料(1)法定代表人授权委托书原件：(2)委托代理人身份证复印件：(3)担保方三证合一营业执照复印件并加盖担保公司公章(退还保函时不需要提供此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5</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履约保证金</w:t>
            </w:r>
          </w:p>
        </w:tc>
        <w:tc>
          <w:tcPr>
            <w:tcW w:w="7082"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480" w:firstLineChars="200"/>
              <w:textAlignment w:val="auto"/>
              <w:outlineLvl w:val="9"/>
              <w:rPr>
                <w:rFonts w:hint="eastAsia" w:ascii="仿宋" w:hAnsi="仿宋" w:eastAsia="仿宋" w:cs="仿宋"/>
                <w:color w:val="FF0000"/>
                <w:kern w:val="2"/>
                <w:sz w:val="24"/>
                <w:szCs w:val="24"/>
                <w:lang w:val="en-US" w:eastAsia="zh-CN"/>
              </w:rPr>
            </w:pPr>
            <w:r>
              <w:rPr>
                <w:rFonts w:hint="eastAsia" w:ascii="仿宋" w:hAnsi="仿宋" w:eastAsia="仿宋" w:cs="仿宋"/>
                <w:color w:val="000000"/>
                <w:kern w:val="2"/>
                <w:sz w:val="24"/>
                <w:szCs w:val="24"/>
                <w:lang w:val="zh-CN"/>
              </w:rPr>
              <w:t>金额：</w:t>
            </w:r>
            <w:r>
              <w:rPr>
                <w:rFonts w:hint="eastAsia" w:ascii="仿宋" w:hAnsi="仿宋" w:eastAsia="仿宋" w:cs="仿宋"/>
                <w:color w:val="000000"/>
                <w:kern w:val="0"/>
                <w:sz w:val="24"/>
                <w:szCs w:val="24"/>
                <w:highlight w:val="none"/>
                <w:lang w:val="en-US" w:eastAsia="zh-CN" w:bidi="ar-SA"/>
              </w:rPr>
              <w:t>18000元</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FF0000"/>
                <w:kern w:val="2"/>
                <w:sz w:val="24"/>
                <w:szCs w:val="24"/>
                <w:lang w:val="zh-CN"/>
              </w:rPr>
            </w:pPr>
            <w:r>
              <w:rPr>
                <w:rFonts w:hint="eastAsia" w:ascii="仿宋" w:hAnsi="仿宋" w:eastAsia="仿宋" w:cs="仿宋"/>
                <w:color w:val="000000"/>
                <w:kern w:val="0"/>
                <w:sz w:val="24"/>
                <w:szCs w:val="24"/>
                <w:highlight w:val="none"/>
                <w:lang w:val="zh-CN" w:eastAsia="zh-CN" w:bidi="ar-SA"/>
              </w:rPr>
              <w:t>交款方式：通过成交供应商的基本账户以银行转账或保函的形式向采购人缴纳。</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0"/>
                <w:sz w:val="24"/>
                <w:szCs w:val="24"/>
                <w:highlight w:val="none"/>
                <w:lang w:val="zh-CN" w:eastAsia="zh-CN" w:bidi="ar-SA"/>
              </w:rPr>
            </w:pPr>
            <w:r>
              <w:rPr>
                <w:rFonts w:hint="eastAsia" w:ascii="仿宋" w:hAnsi="仿宋" w:eastAsia="仿宋" w:cs="仿宋"/>
                <w:color w:val="000000"/>
                <w:kern w:val="0"/>
                <w:sz w:val="24"/>
                <w:szCs w:val="24"/>
                <w:highlight w:val="none"/>
                <w:lang w:val="zh-CN" w:eastAsia="zh-CN" w:bidi="ar-SA"/>
              </w:rPr>
              <w:t>收款单位：达州水务集团有限公司</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0"/>
                <w:sz w:val="24"/>
                <w:szCs w:val="24"/>
                <w:highlight w:val="none"/>
                <w:lang w:val="zh-CN" w:eastAsia="zh-CN" w:bidi="ar-SA"/>
              </w:rPr>
            </w:pPr>
            <w:r>
              <w:rPr>
                <w:rFonts w:hint="eastAsia" w:ascii="仿宋" w:hAnsi="仿宋" w:eastAsia="仿宋" w:cs="仿宋"/>
                <w:color w:val="000000"/>
                <w:kern w:val="0"/>
                <w:sz w:val="24"/>
                <w:szCs w:val="24"/>
                <w:highlight w:val="none"/>
                <w:lang w:val="zh-CN" w:eastAsia="zh-CN" w:bidi="ar-SA"/>
              </w:rPr>
              <w:t>开 户 行：中国农业银行股份有限公司达州分行</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0"/>
                <w:sz w:val="24"/>
                <w:szCs w:val="24"/>
                <w:highlight w:val="none"/>
                <w:lang w:val="zh-CN" w:eastAsia="zh-CN" w:bidi="ar-SA"/>
              </w:rPr>
            </w:pPr>
            <w:r>
              <w:rPr>
                <w:rFonts w:hint="eastAsia" w:ascii="仿宋" w:hAnsi="仿宋" w:eastAsia="仿宋" w:cs="仿宋"/>
                <w:color w:val="000000"/>
                <w:kern w:val="0"/>
                <w:sz w:val="24"/>
                <w:szCs w:val="24"/>
                <w:highlight w:val="none"/>
                <w:lang w:val="zh-CN" w:eastAsia="zh-CN" w:bidi="ar-SA"/>
              </w:rPr>
              <w:t>银行账号：536101040002874</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highlight w:val="none"/>
                <w:lang w:val="zh-CN" w:eastAsia="zh-CN"/>
              </w:rPr>
              <w:t>交款时间：成交通知书送达后，合同签订前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6</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bCs/>
                <w:color w:val="000000"/>
                <w:kern w:val="2"/>
                <w:sz w:val="24"/>
                <w:szCs w:val="24"/>
                <w:lang w:eastAsia="zh-CN"/>
              </w:rPr>
              <w:t>谈判</w:t>
            </w:r>
            <w:r>
              <w:rPr>
                <w:rFonts w:hint="eastAsia" w:ascii="仿宋" w:hAnsi="仿宋" w:eastAsia="仿宋" w:cs="仿宋"/>
                <w:color w:val="000000"/>
                <w:kern w:val="2"/>
                <w:sz w:val="24"/>
                <w:szCs w:val="24"/>
                <w:lang w:val="zh-CN"/>
              </w:rPr>
              <w:t>文件咨询</w:t>
            </w:r>
          </w:p>
        </w:tc>
        <w:tc>
          <w:tcPr>
            <w:tcW w:w="7082" w:type="dxa"/>
            <w:noWrap w:val="0"/>
            <w:vAlign w:val="center"/>
          </w:tcPr>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 xml:space="preserve">联系人： </w:t>
            </w:r>
            <w:r>
              <w:rPr>
                <w:rFonts w:hint="eastAsia" w:ascii="仿宋" w:hAnsi="仿宋" w:eastAsia="仿宋" w:cs="仿宋"/>
                <w:color w:val="000000"/>
                <w:kern w:val="2"/>
                <w:sz w:val="24"/>
                <w:szCs w:val="24"/>
                <w:lang w:eastAsia="zh-CN"/>
              </w:rPr>
              <w:t>黎芹</w:t>
            </w:r>
            <w:r>
              <w:rPr>
                <w:rFonts w:hint="eastAsia" w:ascii="仿宋" w:hAnsi="仿宋" w:eastAsia="仿宋" w:cs="仿宋"/>
                <w:color w:val="000000"/>
                <w:kern w:val="2"/>
                <w:sz w:val="24"/>
                <w:szCs w:val="24"/>
                <w:lang w:val="zh-CN" w:eastAsia="zh-CN"/>
              </w:rPr>
              <w:t xml:space="preserve">     </w:t>
            </w:r>
            <w:r>
              <w:rPr>
                <w:rFonts w:hint="eastAsia" w:ascii="仿宋" w:hAnsi="仿宋" w:eastAsia="仿宋" w:cs="仿宋"/>
                <w:color w:val="000000"/>
                <w:kern w:val="2"/>
                <w:sz w:val="24"/>
                <w:szCs w:val="24"/>
                <w:lang w:val="en-US" w:eastAsia="zh-CN"/>
              </w:rPr>
              <w:t xml:space="preserve">  </w:t>
            </w:r>
            <w:r>
              <w:rPr>
                <w:rFonts w:hint="eastAsia" w:ascii="仿宋" w:hAnsi="仿宋" w:eastAsia="仿宋" w:cs="仿宋"/>
                <w:color w:val="000000"/>
                <w:kern w:val="2"/>
                <w:sz w:val="24"/>
                <w:szCs w:val="24"/>
                <w:lang w:val="zh-CN" w:eastAsia="zh-CN"/>
              </w:rPr>
              <w:t xml:space="preserve">联系电话： </w:t>
            </w:r>
            <w:r>
              <w:rPr>
                <w:rFonts w:hint="eastAsia" w:ascii="仿宋" w:hAnsi="仿宋" w:eastAsia="仿宋" w:cs="仿宋"/>
                <w:color w:val="000000"/>
                <w:kern w:val="2"/>
                <w:sz w:val="24"/>
                <w:szCs w:val="24"/>
                <w:lang w:val="en-US" w:eastAsia="zh-CN"/>
              </w:rPr>
              <w:t>08182377881</w:t>
            </w:r>
            <w:r>
              <w:rPr>
                <w:rFonts w:hint="eastAsia" w:ascii="仿宋" w:hAnsi="仿宋" w:eastAsia="仿宋" w:cs="仿宋"/>
                <w:color w:val="000000"/>
                <w:kern w:val="2"/>
                <w:sz w:val="24"/>
                <w:szCs w:val="24"/>
                <w:lang w:val="zh-CN"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7</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谈判过程、结果工作咨询</w:t>
            </w:r>
          </w:p>
        </w:tc>
        <w:tc>
          <w:tcPr>
            <w:tcW w:w="7082" w:type="dxa"/>
            <w:noWrap w:val="0"/>
            <w:vAlign w:val="center"/>
          </w:tcPr>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 xml:space="preserve">联系人： </w:t>
            </w:r>
            <w:r>
              <w:rPr>
                <w:rFonts w:hint="eastAsia" w:ascii="仿宋" w:hAnsi="仿宋" w:eastAsia="仿宋" w:cs="仿宋"/>
                <w:color w:val="000000"/>
                <w:kern w:val="2"/>
                <w:sz w:val="24"/>
                <w:szCs w:val="24"/>
                <w:lang w:eastAsia="zh-CN"/>
              </w:rPr>
              <w:t>黎芹</w:t>
            </w:r>
            <w:r>
              <w:rPr>
                <w:rFonts w:hint="eastAsia" w:ascii="仿宋" w:hAnsi="仿宋" w:eastAsia="仿宋" w:cs="仿宋"/>
                <w:color w:val="000000"/>
                <w:kern w:val="2"/>
                <w:sz w:val="24"/>
                <w:szCs w:val="24"/>
                <w:lang w:val="zh-CN" w:eastAsia="zh-CN"/>
              </w:rPr>
              <w:t xml:space="preserve">   </w:t>
            </w:r>
            <w:r>
              <w:rPr>
                <w:rFonts w:hint="eastAsia" w:ascii="仿宋" w:hAnsi="仿宋" w:eastAsia="仿宋" w:cs="仿宋"/>
                <w:color w:val="000000"/>
                <w:kern w:val="2"/>
                <w:sz w:val="24"/>
                <w:szCs w:val="24"/>
                <w:lang w:val="en-US" w:eastAsia="zh-CN"/>
              </w:rPr>
              <w:t xml:space="preserve">   </w:t>
            </w:r>
            <w:r>
              <w:rPr>
                <w:rFonts w:hint="eastAsia" w:ascii="仿宋" w:hAnsi="仿宋" w:eastAsia="仿宋" w:cs="仿宋"/>
                <w:color w:val="000000"/>
                <w:kern w:val="2"/>
                <w:sz w:val="24"/>
                <w:szCs w:val="24"/>
                <w:lang w:val="zh-CN" w:eastAsia="zh-CN"/>
              </w:rPr>
              <w:t xml:space="preserve"> 联系电话： </w:t>
            </w:r>
            <w:r>
              <w:rPr>
                <w:rFonts w:hint="eastAsia" w:ascii="仿宋" w:hAnsi="仿宋" w:eastAsia="仿宋" w:cs="仿宋"/>
                <w:color w:val="000000"/>
                <w:kern w:val="2"/>
                <w:sz w:val="24"/>
                <w:szCs w:val="24"/>
                <w:lang w:val="en-US" w:eastAsia="zh-CN"/>
              </w:rPr>
              <w:t>08182377881</w:t>
            </w:r>
            <w:r>
              <w:rPr>
                <w:rFonts w:hint="eastAsia" w:ascii="仿宋" w:hAnsi="仿宋" w:eastAsia="仿宋" w:cs="仿宋"/>
                <w:color w:val="000000"/>
                <w:kern w:val="2"/>
                <w:sz w:val="24"/>
                <w:szCs w:val="24"/>
                <w:lang w:val="zh-CN"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8</w:t>
            </w:r>
          </w:p>
        </w:tc>
        <w:tc>
          <w:tcPr>
            <w:tcW w:w="1751" w:type="dxa"/>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成交通知书领取</w:t>
            </w:r>
          </w:p>
        </w:tc>
        <w:tc>
          <w:tcPr>
            <w:tcW w:w="7082" w:type="dxa"/>
            <w:noWrap w:val="0"/>
            <w:vAlign w:val="center"/>
          </w:tcPr>
          <w:p>
            <w:pPr>
              <w:pStyle w:val="25"/>
              <w:keepNext w:val="0"/>
              <w:keepLines w:val="0"/>
              <w:suppressLineNumbers w:val="0"/>
              <w:adjustRightInd w:val="0"/>
              <w:snapToGrid w:val="0"/>
              <w:spacing w:before="0" w:beforeAutospacing="0" w:after="0" w:afterAutospacing="0" w:line="360" w:lineRule="auto"/>
              <w:ind w:left="0" w:leftChars="0" w:right="0" w:firstLine="480" w:firstLineChars="200"/>
              <w:rPr>
                <w:rFonts w:hint="eastAsia" w:ascii="仿宋" w:hAnsi="仿宋" w:eastAsia="仿宋" w:cs="仿宋"/>
                <w:bCs w:val="0"/>
                <w:color w:val="000000"/>
                <w:sz w:val="24"/>
                <w:szCs w:val="24"/>
                <w:lang w:val="zh-CN" w:eastAsia="zh-CN" w:bidi="ar-SA"/>
              </w:rPr>
            </w:pPr>
            <w:r>
              <w:rPr>
                <w:rFonts w:hint="eastAsia" w:ascii="仿宋" w:hAnsi="仿宋" w:eastAsia="仿宋" w:cs="仿宋"/>
                <w:bCs w:val="0"/>
                <w:color w:val="000000"/>
                <w:sz w:val="24"/>
                <w:szCs w:val="24"/>
                <w:lang w:val="zh-CN" w:eastAsia="zh-CN" w:bidi="ar-SA"/>
              </w:rPr>
              <w:t>采购结果公告在达州水务集团有限公司官网发布后，请成交供应商凭有效身份证明证件到达州市通川区通川中路132号附32号达州水务集团有限公司领取成交通知书。</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0" w:firstLineChars="200"/>
              <w:jc w:val="both"/>
              <w:textAlignment w:val="auto"/>
              <w:outlineLvl w:val="9"/>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zh-CN" w:eastAsia="zh-CN"/>
              </w:rPr>
              <w:t>联系电话：</w:t>
            </w:r>
            <w:r>
              <w:rPr>
                <w:rFonts w:hint="eastAsia" w:ascii="仿宋" w:hAnsi="仿宋" w:eastAsia="仿宋" w:cs="仿宋"/>
                <w:color w:val="000000"/>
                <w:kern w:val="2"/>
                <w:sz w:val="24"/>
                <w:szCs w:val="24"/>
                <w:lang w:val="en-US" w:eastAsia="zh-CN"/>
              </w:rPr>
              <w:t>08182377881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93"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9</w:t>
            </w:r>
          </w:p>
        </w:tc>
        <w:tc>
          <w:tcPr>
            <w:tcW w:w="1751"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color w:val="000000"/>
                <w:kern w:val="2"/>
                <w:sz w:val="24"/>
                <w:szCs w:val="24"/>
                <w:lang w:val="zh-CN"/>
              </w:rPr>
              <w:t>供应商质疑</w:t>
            </w:r>
          </w:p>
        </w:tc>
        <w:tc>
          <w:tcPr>
            <w:tcW w:w="7082"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供应商对参加本次采购活动供应商应当具备的条件和采购项目技术、商务及其他要求，以及评审细则、标准、采购过程及成交结果提出询问或质疑的，应向采购人提出；</w:t>
            </w:r>
          </w:p>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auto"/>
                <w:sz w:val="24"/>
                <w:szCs w:val="24"/>
                <w:lang w:eastAsia="zh-CN"/>
              </w:rPr>
              <w:t>接收方式：现场递交或者邮寄（在质疑有限期满前交邮的，不算过期）的形式。</w:t>
            </w:r>
          </w:p>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联系人：</w:t>
            </w:r>
            <w:r>
              <w:rPr>
                <w:rFonts w:hint="eastAsia" w:ascii="仿宋" w:hAnsi="仿宋" w:eastAsia="仿宋" w:cs="仿宋"/>
                <w:color w:val="auto"/>
                <w:sz w:val="24"/>
                <w:szCs w:val="24"/>
                <w:lang w:eastAsia="zh-CN"/>
              </w:rPr>
              <w:t>黎芹</w:t>
            </w:r>
          </w:p>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联系电话：</w:t>
            </w:r>
            <w:r>
              <w:rPr>
                <w:rFonts w:hint="eastAsia" w:ascii="仿宋" w:hAnsi="仿宋" w:eastAsia="仿宋" w:cs="仿宋"/>
                <w:color w:val="auto"/>
                <w:sz w:val="24"/>
                <w:szCs w:val="24"/>
                <w:lang w:val="en-US" w:eastAsia="zh-CN"/>
              </w:rPr>
              <w:t>08182377881</w:t>
            </w:r>
            <w:bookmarkStart w:id="110" w:name="_GoBack"/>
            <w:bookmarkEnd w:id="110"/>
          </w:p>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地址：达州市通川区通川中路132号附32号达州水务集团有限公司</w:t>
            </w:r>
          </w:p>
          <w:p>
            <w:pPr>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105" w:rightChars="50" w:firstLine="480" w:firstLineChars="200"/>
              <w:jc w:val="left"/>
              <w:textAlignment w:val="auto"/>
              <w:outlineLvl w:val="9"/>
              <w:rPr>
                <w:rFonts w:hint="eastAsia" w:ascii="仿宋" w:hAnsi="仿宋" w:eastAsia="仿宋" w:cs="仿宋"/>
                <w:color w:val="auto"/>
                <w:sz w:val="24"/>
                <w:szCs w:val="24"/>
                <w:lang w:val="zh-CN"/>
              </w:rPr>
            </w:pPr>
            <w:r>
              <w:rPr>
                <w:rFonts w:hint="eastAsia" w:ascii="仿宋" w:hAnsi="仿宋" w:eastAsia="仿宋" w:cs="仿宋"/>
                <w:sz w:val="24"/>
                <w:szCs w:val="24"/>
              </w:rPr>
              <w:t>邮编</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635000</w:t>
            </w:r>
            <w:r>
              <w:rPr>
                <w:rFonts w:hint="eastAsia" w:ascii="仿宋" w:hAnsi="仿宋" w:eastAsia="仿宋" w:cs="仿宋"/>
                <w:color w:val="auto"/>
                <w:sz w:val="24"/>
                <w:szCs w:val="24"/>
                <w:lang w:val="zh-CN"/>
              </w:rPr>
              <w:t>。</w:t>
            </w:r>
          </w:p>
          <w:p>
            <w:pPr>
              <w:pStyle w:val="20"/>
              <w:keepNext w:val="0"/>
              <w:keepLines w:val="0"/>
              <w:pageBreakBefore w:val="0"/>
              <w:suppressLineNumbers w:val="0"/>
              <w:kinsoku/>
              <w:wordWrap/>
              <w:overflowPunct/>
              <w:topLinePunct w:val="0"/>
              <w:bidi w:val="0"/>
              <w:snapToGrid/>
              <w:spacing w:before="0" w:beforeAutospacing="0" w:after="0" w:afterAutospacing="0" w:line="240" w:lineRule="auto"/>
              <w:ind w:left="0" w:leftChars="0" w:right="0" w:firstLine="482" w:firstLineChars="200"/>
              <w:textAlignment w:val="auto"/>
              <w:outlineLvl w:val="9"/>
              <w:rPr>
                <w:rFonts w:hint="eastAsia" w:ascii="仿宋" w:hAnsi="仿宋" w:eastAsia="仿宋" w:cs="仿宋"/>
                <w:color w:val="000000"/>
                <w:kern w:val="2"/>
                <w:sz w:val="24"/>
                <w:szCs w:val="24"/>
                <w:lang w:val="zh-CN"/>
              </w:rPr>
            </w:pPr>
            <w:r>
              <w:rPr>
                <w:rFonts w:hint="eastAsia" w:ascii="仿宋" w:hAnsi="仿宋" w:eastAsia="仿宋" w:cs="仿宋"/>
                <w:b/>
                <w:bCs/>
                <w:kern w:val="2"/>
                <w:sz w:val="24"/>
                <w:szCs w:val="24"/>
                <w:lang w:val="zh-CN"/>
              </w:rPr>
              <w:t>注：</w:t>
            </w:r>
            <w:r>
              <w:rPr>
                <w:rFonts w:hint="eastAsia" w:ascii="仿宋" w:hAnsi="仿宋" w:eastAsia="仿宋" w:cs="仿宋"/>
                <w:kern w:val="2"/>
                <w:sz w:val="24"/>
                <w:szCs w:val="24"/>
                <w:lang w:val="zh-CN"/>
              </w:rPr>
              <w:t>供应商质疑不得超出谈判采购文件、采购过程、采购结果的范围。</w:t>
            </w:r>
          </w:p>
        </w:tc>
      </w:tr>
    </w:tbl>
    <w:p/>
    <w:p>
      <w:pPr>
        <w:pStyle w:val="4"/>
        <w:keepNext w:val="0"/>
        <w:keepLines w:val="0"/>
        <w:kinsoku/>
        <w:wordWrap/>
        <w:overflowPunct/>
        <w:topLinePunct w:val="0"/>
        <w:bidi w:val="0"/>
        <w:spacing w:before="0" w:after="0" w:line="360" w:lineRule="auto"/>
        <w:jc w:val="center"/>
        <w:rPr>
          <w:rFonts w:hint="eastAsia" w:ascii="仿宋" w:hAnsi="仿宋" w:eastAsia="仿宋" w:cs="仿宋"/>
          <w:color w:val="000000"/>
          <w:sz w:val="24"/>
          <w:szCs w:val="24"/>
        </w:rPr>
      </w:pPr>
      <w:bookmarkStart w:id="3" w:name="_Toc12624"/>
      <w:bookmarkStart w:id="4" w:name="_Toc5210"/>
      <w:r>
        <w:rPr>
          <w:rFonts w:hint="eastAsia" w:ascii="仿宋" w:hAnsi="仿宋" w:eastAsia="仿宋" w:cs="仿宋"/>
          <w:bCs w:val="0"/>
          <w:color w:val="000000"/>
          <w:sz w:val="30"/>
          <w:szCs w:val="30"/>
        </w:rPr>
        <w:t>二、总  则</w:t>
      </w:r>
      <w:bookmarkEnd w:id="3"/>
      <w:bookmarkEnd w:id="4"/>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1.适用范围</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文件仅适用于本次</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所叙述的</w:t>
      </w:r>
      <w:r>
        <w:rPr>
          <w:rFonts w:hint="eastAsia" w:ascii="仿宋" w:hAnsi="仿宋" w:eastAsia="仿宋" w:cs="仿宋"/>
          <w:sz w:val="24"/>
          <w:szCs w:val="24"/>
          <w:highlight w:val="none"/>
        </w:rPr>
        <w:t>采购</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2.采购主体</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本次</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的采购人是</w:t>
      </w:r>
      <w:r>
        <w:rPr>
          <w:rFonts w:hint="eastAsia" w:ascii="仿宋" w:hAnsi="仿宋" w:eastAsia="仿宋" w:cs="仿宋"/>
          <w:color w:val="auto"/>
          <w:kern w:val="0"/>
          <w:sz w:val="24"/>
          <w:szCs w:val="24"/>
          <w:u w:val="single"/>
          <w:lang w:val="zh-CN" w:eastAsia="zh-CN" w:bidi="ar-SA"/>
        </w:rPr>
        <w:t xml:space="preserve"> 达州水务集团有限公司</w:t>
      </w:r>
      <w:r>
        <w:rPr>
          <w:rFonts w:hint="eastAsia" w:ascii="仿宋" w:hAnsi="仿宋" w:eastAsia="仿宋" w:cs="仿宋"/>
          <w:color w:val="auto"/>
          <w:kern w:val="0"/>
          <w:sz w:val="24"/>
          <w:szCs w:val="24"/>
          <w:lang w:val="zh-CN" w:eastAsia="zh-CN" w:bidi="ar-SA"/>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 合格供应商（实质性要求）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合格供应商应具备以下条件：</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pacing w:val="-4"/>
          <w:sz w:val="24"/>
          <w:szCs w:val="24"/>
        </w:rPr>
      </w:pPr>
      <w:r>
        <w:rPr>
          <w:rFonts w:hint="eastAsia" w:ascii="仿宋" w:hAnsi="仿宋" w:eastAsia="仿宋" w:cs="仿宋"/>
          <w:color w:val="000000"/>
          <w:sz w:val="24"/>
          <w:szCs w:val="24"/>
        </w:rPr>
        <w:t>3.1 具备法律法规和本采购文件规定的资格条件</w:t>
      </w:r>
      <w:r>
        <w:rPr>
          <w:rFonts w:hint="eastAsia" w:ascii="仿宋" w:hAnsi="仿宋" w:eastAsia="仿宋" w:cs="仿宋"/>
          <w:color w:val="000000"/>
          <w:spacing w:val="-4"/>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仿宋" w:hAnsi="仿宋" w:eastAsia="仿宋" w:cs="仿宋"/>
          <w:color w:val="000000"/>
          <w:spacing w:val="-4"/>
          <w:sz w:val="24"/>
          <w:szCs w:val="24"/>
        </w:rPr>
      </w:pPr>
      <w:r>
        <w:rPr>
          <w:rFonts w:hint="eastAsia" w:ascii="仿宋" w:hAnsi="仿宋" w:eastAsia="仿宋" w:cs="仿宋"/>
          <w:color w:val="000000"/>
          <w:spacing w:val="-4"/>
          <w:sz w:val="24"/>
          <w:szCs w:val="24"/>
        </w:rPr>
        <w:t>3.2 不属于禁止参加本项目采购活动的</w:t>
      </w:r>
      <w:r>
        <w:rPr>
          <w:rFonts w:hint="eastAsia" w:ascii="仿宋" w:hAnsi="仿宋" w:eastAsia="仿宋" w:cs="仿宋"/>
          <w:spacing w:val="-4"/>
          <w:sz w:val="24"/>
          <w:szCs w:val="24"/>
        </w:rPr>
        <w:t>供应商</w:t>
      </w:r>
      <w:r>
        <w:rPr>
          <w:rFonts w:hint="eastAsia" w:ascii="仿宋" w:hAnsi="仿宋" w:eastAsia="仿宋" w:cs="仿宋"/>
          <w:color w:val="000000"/>
          <w:spacing w:val="-4"/>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仿宋" w:hAnsi="仿宋" w:eastAsia="仿宋" w:cs="仿宋"/>
          <w:color w:val="000000"/>
          <w:sz w:val="24"/>
          <w:szCs w:val="24"/>
        </w:rPr>
      </w:pPr>
      <w:r>
        <w:rPr>
          <w:rFonts w:hint="eastAsia" w:ascii="仿宋" w:hAnsi="仿宋" w:eastAsia="仿宋" w:cs="仿宋"/>
          <w:color w:val="000000"/>
          <w:spacing w:val="-4"/>
          <w:sz w:val="24"/>
          <w:szCs w:val="24"/>
        </w:rPr>
        <w:t>3.3 按照规定</w:t>
      </w:r>
      <w:r>
        <w:rPr>
          <w:rFonts w:hint="eastAsia" w:ascii="仿宋" w:hAnsi="仿宋" w:eastAsia="仿宋" w:cs="仿宋"/>
          <w:color w:val="000000"/>
          <w:sz w:val="24"/>
          <w:szCs w:val="24"/>
        </w:rPr>
        <w:t>获取了</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文件，属于实质性参加采购活动的供应商。</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jc w:val="left"/>
        <w:outlineLvl w:val="9"/>
        <w:rPr>
          <w:rFonts w:hint="eastAsia" w:ascii="仿宋" w:hAnsi="仿宋" w:eastAsia="仿宋" w:cs="仿宋"/>
          <w:color w:val="000000"/>
          <w:sz w:val="24"/>
          <w:szCs w:val="24"/>
        </w:rPr>
      </w:pPr>
      <w:r>
        <w:rPr>
          <w:rFonts w:hint="eastAsia" w:ascii="仿宋" w:hAnsi="仿宋" w:eastAsia="仿宋" w:cs="仿宋"/>
          <w:b/>
          <w:bCs/>
          <w:color w:val="000000"/>
          <w:sz w:val="24"/>
          <w:szCs w:val="24"/>
        </w:rPr>
        <w:t>4.</w:t>
      </w:r>
      <w:r>
        <w:rPr>
          <w:rFonts w:hint="eastAsia" w:ascii="仿宋" w:hAnsi="仿宋" w:eastAsia="仿宋" w:cs="仿宋"/>
          <w:b/>
          <w:bCs/>
          <w:color w:val="000000"/>
          <w:sz w:val="24"/>
          <w:szCs w:val="24"/>
          <w:lang w:eastAsia="zh-CN"/>
        </w:rPr>
        <w:t>谈判</w:t>
      </w:r>
      <w:r>
        <w:rPr>
          <w:rFonts w:hint="eastAsia" w:ascii="仿宋" w:hAnsi="仿宋" w:eastAsia="仿宋" w:cs="仿宋"/>
          <w:b/>
          <w:bCs/>
          <w:color w:val="000000"/>
          <w:sz w:val="24"/>
          <w:szCs w:val="24"/>
        </w:rPr>
        <w:t>费用</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color w:val="000000"/>
          <w:sz w:val="24"/>
          <w:szCs w:val="24"/>
        </w:rPr>
        <w:t>供应商应自行承担参加</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活动的全部费用。不论</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的结果如何，</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无义务和责任承担这些费用。</w:t>
      </w:r>
    </w:p>
    <w:p>
      <w:pPr>
        <w:pStyle w:val="21"/>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5.充分、公平竞争保障措施（实质性要求）</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FF0000"/>
          <w:sz w:val="24"/>
          <w:szCs w:val="24"/>
        </w:rPr>
      </w:pPr>
      <w:r>
        <w:rPr>
          <w:rFonts w:hint="eastAsia" w:ascii="仿宋" w:hAnsi="仿宋" w:eastAsia="仿宋" w:cs="仿宋"/>
          <w:color w:val="000000"/>
          <w:sz w:val="24"/>
          <w:szCs w:val="24"/>
        </w:rPr>
        <w:t>5.1利害关系供应商处理。单位负责人为同一人或者存在直接控股、管理关系的不同供应商不得参加同一合同项下的采购活动。</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5.2利害关系授权代表处理。</w:t>
      </w:r>
      <w:r>
        <w:rPr>
          <w:rFonts w:hint="eastAsia" w:ascii="仿宋" w:hAnsi="仿宋" w:eastAsia="仿宋" w:cs="仿宋"/>
          <w:sz w:val="24"/>
          <w:szCs w:val="24"/>
        </w:rPr>
        <w:t>两</w:t>
      </w:r>
      <w:r>
        <w:rPr>
          <w:rFonts w:hint="eastAsia" w:ascii="仿宋" w:hAnsi="仿宋" w:eastAsia="仿宋" w:cs="仿宋"/>
          <w:color w:val="000000"/>
          <w:sz w:val="24"/>
          <w:szCs w:val="24"/>
        </w:rPr>
        <w:t>家以上的供应商不得在同一合同项下的采购项目中，委托同一个自然人、同一家庭的人员、同一单位的人员作为其授权代表，否则，其响应文件作为无效处理。</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回避。采购活动中，采购人员及相关人员与供应商有下列利害关系之一的，应当回避：</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（1）参加采购活动前3年内与供应商存在劳动关系；</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（2）参加采购活动前3年内担任供应商的董事、监事；</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（3）参加采购活动前3年内是供应商的控股股东或者实际控制人；</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（4）与供应商的法定代表人或者负责人有夫妻、直系血亲、三代以内旁系血亲或者近姻亲关系；</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（5）与供应商有其他可能影响采购活动公平、公正进行的关系。</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成员。</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b/>
          <w:color w:val="000000"/>
          <w:sz w:val="24"/>
          <w:szCs w:val="24"/>
        </w:rPr>
      </w:pPr>
      <w:r>
        <w:rPr>
          <w:rFonts w:hint="eastAsia" w:ascii="仿宋" w:hAnsi="仿宋" w:eastAsia="仿宋" w:cs="仿宋"/>
          <w:color w:val="000000"/>
          <w:sz w:val="24"/>
          <w:szCs w:val="24"/>
        </w:rPr>
        <w:t>供应商认为采购人员及相关人员与其他供应商有利害关系的，可以向采购</w:t>
      </w:r>
      <w:r>
        <w:rPr>
          <w:rFonts w:hint="eastAsia" w:ascii="仿宋" w:hAnsi="仿宋" w:eastAsia="仿宋" w:cs="仿宋"/>
          <w:color w:val="000000"/>
          <w:sz w:val="24"/>
          <w:szCs w:val="24"/>
          <w:lang w:eastAsia="zh-CN"/>
        </w:rPr>
        <w:t>人书</w:t>
      </w:r>
      <w:r>
        <w:rPr>
          <w:rFonts w:hint="eastAsia" w:ascii="仿宋" w:hAnsi="仿宋" w:eastAsia="仿宋" w:cs="仿宋"/>
          <w:color w:val="000000"/>
          <w:sz w:val="24"/>
          <w:szCs w:val="24"/>
        </w:rPr>
        <w:t>面提出回避申请，并说明理由。采购</w:t>
      </w:r>
      <w:r>
        <w:rPr>
          <w:rFonts w:hint="eastAsia" w:ascii="仿宋" w:hAnsi="仿宋" w:eastAsia="仿宋" w:cs="仿宋"/>
          <w:color w:val="000000"/>
          <w:sz w:val="24"/>
          <w:szCs w:val="24"/>
          <w:lang w:eastAsia="zh-CN"/>
        </w:rPr>
        <w:t>人</w:t>
      </w:r>
      <w:r>
        <w:rPr>
          <w:rFonts w:hint="eastAsia" w:ascii="仿宋" w:hAnsi="仿宋" w:eastAsia="仿宋" w:cs="仿宋"/>
          <w:color w:val="000000"/>
          <w:sz w:val="24"/>
          <w:szCs w:val="24"/>
        </w:rPr>
        <w:t>将及时询问被申请回避人员，有利害关系的被申请回避人员应当回避。</w:t>
      </w:r>
    </w:p>
    <w:p>
      <w:pPr>
        <w:pStyle w:val="21"/>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6.联合体竞争性</w:t>
      </w:r>
      <w:r>
        <w:rPr>
          <w:rFonts w:hint="eastAsia" w:ascii="仿宋" w:hAnsi="仿宋" w:eastAsia="仿宋" w:cs="仿宋"/>
          <w:b/>
          <w:bCs w:val="0"/>
          <w:color w:val="auto"/>
          <w:sz w:val="24"/>
          <w:szCs w:val="24"/>
          <w:lang w:eastAsia="zh-CN"/>
        </w:rPr>
        <w:t>谈判</w:t>
      </w:r>
      <w:r>
        <w:rPr>
          <w:rFonts w:hint="eastAsia" w:ascii="仿宋" w:hAnsi="仿宋" w:eastAsia="仿宋" w:cs="仿宋"/>
          <w:b/>
          <w:bCs w:val="0"/>
          <w:color w:val="auto"/>
          <w:sz w:val="24"/>
          <w:szCs w:val="24"/>
        </w:rPr>
        <w:t>（实质性要求）</w:t>
      </w:r>
    </w:p>
    <w:p>
      <w:pPr>
        <w:pStyle w:val="21"/>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接受联合体参与采购活动</w:t>
      </w:r>
      <w:r>
        <w:rPr>
          <w:rFonts w:hint="eastAsia" w:ascii="仿宋" w:hAnsi="仿宋" w:eastAsia="仿宋" w:cs="仿宋"/>
          <w:color w:val="auto"/>
          <w:sz w:val="24"/>
          <w:szCs w:val="24"/>
          <w:lang w:eastAsia="zh-CN"/>
        </w:rPr>
        <w:t>。</w:t>
      </w:r>
    </w:p>
    <w:p>
      <w:pPr>
        <w:pStyle w:val="21"/>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7.</w:t>
      </w:r>
      <w:r>
        <w:rPr>
          <w:rFonts w:hint="eastAsia" w:ascii="仿宋" w:hAnsi="仿宋" w:eastAsia="仿宋" w:cs="仿宋"/>
          <w:b/>
          <w:color w:val="000000"/>
          <w:sz w:val="24"/>
          <w:szCs w:val="24"/>
          <w:lang w:eastAsia="zh-CN"/>
        </w:rPr>
        <w:t>谈判</w:t>
      </w:r>
      <w:r>
        <w:rPr>
          <w:rFonts w:hint="eastAsia" w:ascii="仿宋" w:hAnsi="仿宋" w:eastAsia="仿宋" w:cs="仿宋"/>
          <w:b/>
          <w:color w:val="000000"/>
          <w:sz w:val="24"/>
          <w:szCs w:val="24"/>
        </w:rPr>
        <w:t>保证金（实质性要求）</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7.1 供应商</w:t>
      </w:r>
      <w:r>
        <w:rPr>
          <w:rFonts w:hint="eastAsia" w:ascii="仿宋" w:hAnsi="仿宋" w:eastAsia="仿宋" w:cs="仿宋"/>
          <w:sz w:val="24"/>
          <w:szCs w:val="24"/>
        </w:rPr>
        <w:t>必须以人民币为计量单位</w:t>
      </w:r>
      <w:r>
        <w:rPr>
          <w:rFonts w:hint="eastAsia" w:ascii="仿宋" w:hAnsi="仿宋" w:eastAsia="仿宋" w:cs="仿宋"/>
          <w:color w:val="000000"/>
          <w:sz w:val="24"/>
          <w:szCs w:val="24"/>
        </w:rPr>
        <w:t>提交</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文件规定数额的</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保证金。</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7.2 未按</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文件要求在规定时间前交纳规定数额</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保证金的响应文件无效。</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7.3 供应商所交纳的</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保证金不计利息</w:t>
      </w:r>
      <w:r>
        <w:rPr>
          <w:rFonts w:hint="eastAsia" w:ascii="仿宋" w:hAnsi="仿宋" w:eastAsia="仿宋" w:cs="仿宋"/>
          <w:color w:val="000000"/>
          <w:sz w:val="24"/>
          <w:szCs w:val="24"/>
          <w:lang w:eastAsia="zh-CN"/>
        </w:rPr>
        <w:t>；在办理退还谈判采购保证金时，应填好“保证金退还申请表”，在成交通知书发放后携带本表向采购人财务工作人员递交本表或邮寄、传真至采购人、扫描件发送至采购人邮箱，以便尽快退还供应商的保证金</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bCs/>
          <w:sz w:val="24"/>
          <w:szCs w:val="24"/>
          <w:lang w:eastAsia="zh-CN"/>
        </w:rPr>
      </w:pPr>
      <w:r>
        <w:rPr>
          <w:rFonts w:hint="eastAsia" w:ascii="仿宋" w:hAnsi="仿宋" w:eastAsia="仿宋" w:cs="仿宋"/>
          <w:color w:val="auto"/>
          <w:sz w:val="24"/>
          <w:szCs w:val="24"/>
        </w:rPr>
        <w:t xml:space="preserve">7.4 </w:t>
      </w:r>
      <w:r>
        <w:rPr>
          <w:rFonts w:hint="eastAsia" w:ascii="仿宋" w:hAnsi="仿宋" w:eastAsia="仿宋" w:cs="仿宋"/>
          <w:sz w:val="24"/>
          <w:szCs w:val="24"/>
        </w:rPr>
        <w:t>未</w:t>
      </w:r>
      <w:r>
        <w:rPr>
          <w:rFonts w:hint="eastAsia" w:ascii="仿宋" w:hAnsi="仿宋" w:eastAsia="仿宋" w:cs="仿宋"/>
          <w:sz w:val="24"/>
          <w:szCs w:val="24"/>
          <w:lang w:eastAsia="zh-CN"/>
        </w:rPr>
        <w:t>成交供应商</w:t>
      </w:r>
      <w:r>
        <w:rPr>
          <w:rFonts w:hint="eastAsia" w:ascii="仿宋" w:hAnsi="仿宋" w:eastAsia="仿宋" w:cs="仿宋"/>
          <w:sz w:val="24"/>
          <w:szCs w:val="24"/>
        </w:rPr>
        <w:t>的</w:t>
      </w:r>
      <w:r>
        <w:rPr>
          <w:rFonts w:hint="eastAsia" w:ascii="仿宋" w:hAnsi="仿宋" w:eastAsia="仿宋" w:cs="仿宋"/>
          <w:sz w:val="24"/>
          <w:szCs w:val="24"/>
          <w:lang w:eastAsia="zh-CN"/>
        </w:rPr>
        <w:t>谈判采购保证金</w:t>
      </w:r>
      <w:r>
        <w:rPr>
          <w:rFonts w:hint="eastAsia" w:ascii="仿宋" w:hAnsi="仿宋" w:eastAsia="仿宋" w:cs="仿宋"/>
          <w:sz w:val="24"/>
          <w:szCs w:val="24"/>
        </w:rPr>
        <w:t>，将在</w:t>
      </w:r>
      <w:r>
        <w:rPr>
          <w:rFonts w:hint="eastAsia" w:ascii="仿宋" w:hAnsi="仿宋" w:eastAsia="仿宋" w:cs="仿宋"/>
          <w:sz w:val="24"/>
          <w:szCs w:val="24"/>
          <w:lang w:eastAsia="zh-CN"/>
        </w:rPr>
        <w:t>成交</w:t>
      </w:r>
      <w:r>
        <w:rPr>
          <w:rFonts w:hint="eastAsia" w:ascii="仿宋" w:hAnsi="仿宋" w:eastAsia="仿宋" w:cs="仿宋"/>
          <w:sz w:val="24"/>
          <w:szCs w:val="24"/>
        </w:rPr>
        <w:t>通知书发出后5个工作日内全额退还。</w:t>
      </w:r>
      <w:r>
        <w:rPr>
          <w:rFonts w:hint="eastAsia" w:ascii="仿宋" w:hAnsi="仿宋" w:eastAsia="仿宋" w:cs="仿宋"/>
          <w:sz w:val="24"/>
          <w:szCs w:val="24"/>
          <w:lang w:eastAsia="zh-CN"/>
        </w:rPr>
        <w:t>成交供应商</w:t>
      </w:r>
      <w:r>
        <w:rPr>
          <w:rFonts w:hint="eastAsia" w:ascii="仿宋" w:hAnsi="仿宋" w:eastAsia="仿宋" w:cs="仿宋"/>
          <w:sz w:val="24"/>
          <w:szCs w:val="24"/>
        </w:rPr>
        <w:t>的</w:t>
      </w:r>
      <w:r>
        <w:rPr>
          <w:rFonts w:hint="eastAsia" w:ascii="仿宋" w:hAnsi="仿宋" w:eastAsia="仿宋" w:cs="仿宋"/>
          <w:sz w:val="24"/>
          <w:szCs w:val="24"/>
          <w:lang w:eastAsia="zh-CN"/>
        </w:rPr>
        <w:t>谈判采购保证金</w:t>
      </w:r>
      <w:r>
        <w:rPr>
          <w:rFonts w:hint="eastAsia" w:ascii="仿宋" w:hAnsi="仿宋" w:eastAsia="仿宋" w:cs="仿宋"/>
          <w:sz w:val="24"/>
          <w:szCs w:val="24"/>
        </w:rPr>
        <w:t>，在合同签订生效</w:t>
      </w:r>
      <w:r>
        <w:rPr>
          <w:rFonts w:hint="eastAsia" w:ascii="仿宋" w:hAnsi="仿宋" w:eastAsia="仿宋" w:cs="仿宋"/>
          <w:sz w:val="24"/>
          <w:szCs w:val="24"/>
          <w:lang w:eastAsia="zh-CN"/>
        </w:rPr>
        <w:t>并按规定交纳了履约保证金</w:t>
      </w:r>
      <w:r>
        <w:rPr>
          <w:rFonts w:hint="eastAsia" w:ascii="仿宋" w:hAnsi="仿宋" w:eastAsia="仿宋" w:cs="仿宋"/>
          <w:color w:val="auto"/>
          <w:sz w:val="24"/>
          <w:szCs w:val="24"/>
        </w:rPr>
        <w:t>后</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5个工作日内全额退还</w:t>
      </w:r>
      <w:r>
        <w:rPr>
          <w:rFonts w:hint="eastAsia" w:ascii="仿宋" w:hAnsi="仿宋" w:eastAsia="仿宋" w:cs="仿宋"/>
          <w:color w:val="auto"/>
          <w:sz w:val="24"/>
          <w:szCs w:val="24"/>
          <w:lang w:eastAsia="zh-CN"/>
        </w:rPr>
        <w:t>。</w:t>
      </w:r>
      <w:r>
        <w:rPr>
          <w:rFonts w:hint="eastAsia" w:ascii="仿宋" w:hAnsi="仿宋" w:eastAsia="仿宋" w:cs="仿宋"/>
          <w:bCs/>
          <w:color w:val="auto"/>
          <w:sz w:val="24"/>
          <w:szCs w:val="24"/>
        </w:rPr>
        <w:t>（</w:t>
      </w:r>
      <w:r>
        <w:rPr>
          <w:rFonts w:hint="eastAsia" w:ascii="仿宋" w:hAnsi="仿宋" w:eastAsia="仿宋" w:cs="仿宋"/>
          <w:b/>
          <w:bCs w:val="0"/>
          <w:color w:val="auto"/>
          <w:sz w:val="24"/>
          <w:szCs w:val="24"/>
        </w:rPr>
        <w:t>注：</w:t>
      </w:r>
      <w:r>
        <w:rPr>
          <w:rFonts w:hint="eastAsia" w:ascii="仿宋" w:hAnsi="仿宋" w:eastAsia="仿宋" w:cs="仿宋"/>
          <w:bCs/>
          <w:color w:val="auto"/>
          <w:sz w:val="24"/>
          <w:szCs w:val="24"/>
        </w:rPr>
        <w:fldChar w:fldCharType="begin"/>
      </w:r>
      <w:r>
        <w:rPr>
          <w:rFonts w:hint="eastAsia" w:ascii="仿宋" w:hAnsi="仿宋" w:eastAsia="仿宋" w:cs="仿宋"/>
          <w:bCs/>
          <w:color w:val="auto"/>
          <w:sz w:val="24"/>
          <w:szCs w:val="24"/>
        </w:rPr>
        <w:instrText xml:space="preserve"> = 1 \* GB3 \* MERGEFORMAT </w:instrText>
      </w:r>
      <w:r>
        <w:rPr>
          <w:rFonts w:hint="eastAsia" w:ascii="仿宋" w:hAnsi="仿宋" w:eastAsia="仿宋" w:cs="仿宋"/>
          <w:bCs/>
          <w:color w:val="auto"/>
          <w:sz w:val="24"/>
          <w:szCs w:val="24"/>
        </w:rPr>
        <w:fldChar w:fldCharType="separate"/>
      </w:r>
      <w:r>
        <w:rPr>
          <w:rFonts w:hint="eastAsia" w:ascii="仿宋" w:hAnsi="仿宋" w:eastAsia="仿宋" w:cs="仿宋"/>
          <w:bCs/>
          <w:color w:val="auto"/>
          <w:sz w:val="24"/>
          <w:szCs w:val="24"/>
        </w:rPr>
        <w:t>①</w:t>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因</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自身原因造成的保</w:t>
      </w:r>
      <w:r>
        <w:rPr>
          <w:rFonts w:hint="eastAsia" w:ascii="仿宋" w:hAnsi="仿宋" w:eastAsia="仿宋" w:cs="仿宋"/>
          <w:bCs/>
          <w:sz w:val="24"/>
          <w:szCs w:val="24"/>
        </w:rPr>
        <w:t>证金延迟退还的，采购</w:t>
      </w:r>
      <w:r>
        <w:rPr>
          <w:rFonts w:hint="eastAsia" w:ascii="仿宋" w:hAnsi="仿宋" w:eastAsia="仿宋" w:cs="仿宋"/>
          <w:bCs/>
          <w:sz w:val="24"/>
          <w:szCs w:val="24"/>
          <w:lang w:eastAsia="zh-CN"/>
        </w:rPr>
        <w:t>人</w:t>
      </w:r>
      <w:r>
        <w:rPr>
          <w:rFonts w:hint="eastAsia" w:ascii="仿宋" w:hAnsi="仿宋" w:eastAsia="仿宋" w:cs="仿宋"/>
          <w:bCs/>
          <w:sz w:val="24"/>
          <w:szCs w:val="24"/>
        </w:rPr>
        <w:t>不承担相应责任；</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供应商因涉嫌违法违规，按照规定应当不予退还保证金的，有关部门处理认定违法违规行为期间不计入退还保证金时限之内。）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7.5发生下列情形之一的，采购</w:t>
      </w:r>
      <w:r>
        <w:rPr>
          <w:rFonts w:hint="eastAsia" w:ascii="仿宋" w:hAnsi="仿宋" w:eastAsia="仿宋" w:cs="仿宋"/>
          <w:color w:val="000000"/>
          <w:sz w:val="24"/>
          <w:szCs w:val="24"/>
          <w:lang w:eastAsia="zh-CN"/>
        </w:rPr>
        <w:t>人</w:t>
      </w:r>
      <w:r>
        <w:rPr>
          <w:rFonts w:hint="eastAsia" w:ascii="仿宋" w:hAnsi="仿宋" w:eastAsia="仿宋" w:cs="仿宋"/>
          <w:color w:val="000000"/>
          <w:sz w:val="24"/>
          <w:szCs w:val="24"/>
        </w:rPr>
        <w:t>将不予退还</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保证金：</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（一）在</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文件规定的递交响应文件截止时间后撤回响应文件的；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sz w:val="24"/>
          <w:szCs w:val="24"/>
        </w:rPr>
      </w:pPr>
      <w:r>
        <w:rPr>
          <w:rFonts w:hint="eastAsia" w:ascii="仿宋" w:hAnsi="仿宋" w:eastAsia="仿宋" w:cs="仿宋"/>
          <w:sz w:val="24"/>
          <w:szCs w:val="24"/>
        </w:rPr>
        <w:t>（二）在采购人确定成交供应商之前放弃成交候选资格的；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（三）成交后放弃、不领取或者不接收成交通知书的；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（四）由于成交供应商的原因未能按照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文件的规定与采购人签订合同的；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（五）由于成交供应商的原因未能按照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文件的规定交纳履约保证金的；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（六）供应商在采购活动中提供虚假材料的；</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（七）报价有效期内，供应商在采购活动中有违法、违规、违纪行为。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8.响应文件有效期（实质性要求）</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本项目响应文件有效期为递交</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响应文件截止之日起</w:t>
      </w:r>
      <w:r>
        <w:rPr>
          <w:rFonts w:hint="eastAsia" w:ascii="仿宋" w:hAnsi="仿宋" w:eastAsia="仿宋" w:cs="仿宋"/>
          <w:color w:val="000000"/>
          <w:sz w:val="24"/>
          <w:szCs w:val="24"/>
          <w:lang w:val="en-US" w:eastAsia="zh-CN"/>
        </w:rPr>
        <w:t>90</w:t>
      </w:r>
      <w:r>
        <w:rPr>
          <w:rFonts w:hint="eastAsia" w:ascii="仿宋" w:hAnsi="仿宋" w:eastAsia="仿宋" w:cs="仿宋"/>
          <w:color w:val="000000"/>
          <w:sz w:val="24"/>
          <w:szCs w:val="24"/>
        </w:rPr>
        <w:t>天。供应商响应文件中必须载明响应文件有效期，响应文件中载明的响应文件有效期可以长于</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文件规定的期限，但不得短于</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文件规定的期限。否则，其响应文件将作为无效处理。</w:t>
      </w:r>
    </w:p>
    <w:p>
      <w:pPr>
        <w:pStyle w:val="18"/>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因不可抗力事件，采购人可于</w:t>
      </w:r>
      <w:r>
        <w:rPr>
          <w:rFonts w:hint="eastAsia" w:ascii="仿宋" w:hAnsi="仿宋" w:eastAsia="仿宋" w:cs="仿宋"/>
          <w:sz w:val="24"/>
          <w:szCs w:val="24"/>
          <w:lang w:eastAsia="zh-CN"/>
        </w:rPr>
        <w:t>响应</w:t>
      </w:r>
      <w:r>
        <w:rPr>
          <w:rFonts w:hint="eastAsia" w:ascii="仿宋" w:hAnsi="仿宋" w:eastAsia="仿宋" w:cs="仿宋"/>
          <w:sz w:val="24"/>
          <w:szCs w:val="24"/>
        </w:rPr>
        <w:t>有效期届满之前与</w:t>
      </w:r>
      <w:r>
        <w:rPr>
          <w:rFonts w:hint="eastAsia" w:ascii="仿宋" w:hAnsi="仿宋" w:eastAsia="仿宋" w:cs="仿宋"/>
          <w:sz w:val="24"/>
          <w:szCs w:val="24"/>
          <w:lang w:eastAsia="zh-CN"/>
        </w:rPr>
        <w:t>供应商</w:t>
      </w:r>
      <w:r>
        <w:rPr>
          <w:rFonts w:hint="eastAsia" w:ascii="仿宋" w:hAnsi="仿宋" w:eastAsia="仿宋" w:cs="仿宋"/>
          <w:sz w:val="24"/>
          <w:szCs w:val="24"/>
        </w:rPr>
        <w:t>协商延长</w:t>
      </w:r>
      <w:r>
        <w:rPr>
          <w:rFonts w:hint="eastAsia" w:ascii="仿宋" w:hAnsi="仿宋" w:eastAsia="仿宋" w:cs="仿宋"/>
          <w:sz w:val="24"/>
          <w:szCs w:val="24"/>
          <w:lang w:eastAsia="zh-CN"/>
        </w:rPr>
        <w:t>响应</w:t>
      </w:r>
      <w:r>
        <w:rPr>
          <w:rFonts w:hint="eastAsia" w:ascii="仿宋" w:hAnsi="仿宋" w:eastAsia="仿宋" w:cs="仿宋"/>
          <w:sz w:val="24"/>
          <w:szCs w:val="24"/>
        </w:rPr>
        <w:t>有效期。</w:t>
      </w:r>
      <w:r>
        <w:rPr>
          <w:rFonts w:hint="eastAsia" w:ascii="仿宋" w:hAnsi="仿宋" w:eastAsia="仿宋" w:cs="仿宋"/>
          <w:sz w:val="24"/>
          <w:szCs w:val="24"/>
          <w:lang w:eastAsia="zh-CN"/>
        </w:rPr>
        <w:t>供应商</w:t>
      </w:r>
      <w:r>
        <w:rPr>
          <w:rFonts w:hint="eastAsia" w:ascii="仿宋" w:hAnsi="仿宋" w:eastAsia="仿宋" w:cs="仿宋"/>
          <w:sz w:val="24"/>
          <w:szCs w:val="24"/>
        </w:rPr>
        <w:t>拒绝延长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有效期的，不得再参与该项目后续采购活动，但由此给</w:t>
      </w:r>
      <w:r>
        <w:rPr>
          <w:rFonts w:hint="eastAsia" w:ascii="仿宋" w:hAnsi="仿宋" w:eastAsia="仿宋" w:cs="仿宋"/>
          <w:sz w:val="24"/>
          <w:szCs w:val="24"/>
          <w:lang w:eastAsia="zh-CN"/>
        </w:rPr>
        <w:t>供应商</w:t>
      </w:r>
      <w:r>
        <w:rPr>
          <w:rFonts w:hint="eastAsia" w:ascii="仿宋" w:hAnsi="仿宋" w:eastAsia="仿宋" w:cs="仿宋"/>
          <w:sz w:val="24"/>
          <w:szCs w:val="24"/>
        </w:rPr>
        <w:t>造成的损失，采购人可以自主决定是否可以给予适当补偿。</w:t>
      </w:r>
      <w:r>
        <w:rPr>
          <w:rFonts w:hint="eastAsia" w:ascii="仿宋" w:hAnsi="仿宋" w:eastAsia="仿宋" w:cs="仿宋"/>
          <w:sz w:val="24"/>
          <w:szCs w:val="24"/>
          <w:lang w:eastAsia="zh-CN"/>
        </w:rPr>
        <w:t>供应商</w:t>
      </w:r>
      <w:r>
        <w:rPr>
          <w:rFonts w:hint="eastAsia" w:ascii="仿宋" w:hAnsi="仿宋" w:eastAsia="仿宋" w:cs="仿宋"/>
          <w:sz w:val="24"/>
          <w:szCs w:val="24"/>
        </w:rPr>
        <w:t>同意延长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有效期的，不能修改</w:t>
      </w:r>
      <w:r>
        <w:rPr>
          <w:rFonts w:hint="eastAsia" w:ascii="仿宋" w:hAnsi="仿宋" w:eastAsia="仿宋" w:cs="仿宋"/>
          <w:sz w:val="24"/>
          <w:szCs w:val="24"/>
          <w:lang w:eastAsia="zh-CN"/>
        </w:rPr>
        <w:t>响应</w:t>
      </w:r>
      <w:r>
        <w:rPr>
          <w:rFonts w:hint="eastAsia" w:ascii="仿宋" w:hAnsi="仿宋" w:eastAsia="仿宋" w:cs="仿宋"/>
          <w:sz w:val="24"/>
          <w:szCs w:val="24"/>
        </w:rPr>
        <w:t>文件。</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sz w:val="24"/>
          <w:szCs w:val="24"/>
        </w:rPr>
        <w:t>因采购人采购需求作出必要调整，采购人可于</w:t>
      </w:r>
      <w:r>
        <w:rPr>
          <w:rFonts w:hint="eastAsia" w:ascii="仿宋" w:hAnsi="仿宋" w:eastAsia="仿宋" w:cs="仿宋"/>
          <w:sz w:val="24"/>
          <w:szCs w:val="24"/>
          <w:lang w:eastAsia="zh-CN"/>
        </w:rPr>
        <w:t>响应</w:t>
      </w:r>
      <w:r>
        <w:rPr>
          <w:rFonts w:hint="eastAsia" w:ascii="仿宋" w:hAnsi="仿宋" w:eastAsia="仿宋" w:cs="仿宋"/>
          <w:sz w:val="24"/>
          <w:szCs w:val="24"/>
        </w:rPr>
        <w:t>有效期届满之前与</w:t>
      </w:r>
      <w:r>
        <w:rPr>
          <w:rFonts w:hint="eastAsia" w:ascii="仿宋" w:hAnsi="仿宋" w:eastAsia="仿宋" w:cs="仿宋"/>
          <w:sz w:val="24"/>
          <w:szCs w:val="24"/>
          <w:lang w:eastAsia="zh-CN"/>
        </w:rPr>
        <w:t>供应商</w:t>
      </w:r>
      <w:r>
        <w:rPr>
          <w:rFonts w:hint="eastAsia" w:ascii="仿宋" w:hAnsi="仿宋" w:eastAsia="仿宋" w:cs="仿宋"/>
          <w:sz w:val="24"/>
          <w:szCs w:val="24"/>
        </w:rPr>
        <w:t>协商延长</w:t>
      </w:r>
      <w:r>
        <w:rPr>
          <w:rFonts w:hint="eastAsia" w:ascii="仿宋" w:hAnsi="仿宋" w:eastAsia="仿宋" w:cs="仿宋"/>
          <w:sz w:val="24"/>
          <w:szCs w:val="24"/>
          <w:lang w:eastAsia="zh-CN"/>
        </w:rPr>
        <w:t>响应</w:t>
      </w:r>
      <w:r>
        <w:rPr>
          <w:rFonts w:hint="eastAsia" w:ascii="仿宋" w:hAnsi="仿宋" w:eastAsia="仿宋" w:cs="仿宋"/>
          <w:sz w:val="24"/>
          <w:szCs w:val="24"/>
        </w:rPr>
        <w:t>有效期。</w:t>
      </w:r>
      <w:r>
        <w:rPr>
          <w:rFonts w:hint="eastAsia" w:ascii="仿宋" w:hAnsi="仿宋" w:eastAsia="仿宋" w:cs="仿宋"/>
          <w:sz w:val="24"/>
          <w:szCs w:val="24"/>
          <w:lang w:eastAsia="zh-CN"/>
        </w:rPr>
        <w:t>供应商</w:t>
      </w:r>
      <w:r>
        <w:rPr>
          <w:rFonts w:hint="eastAsia" w:ascii="仿宋" w:hAnsi="仿宋" w:eastAsia="仿宋" w:cs="仿宋"/>
          <w:sz w:val="24"/>
          <w:szCs w:val="24"/>
        </w:rPr>
        <w:t>拒绝延长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有效期的，不得再参与该项目后续采购活动，但由此给</w:t>
      </w:r>
      <w:r>
        <w:rPr>
          <w:rFonts w:hint="eastAsia" w:ascii="仿宋" w:hAnsi="仿宋" w:eastAsia="仿宋" w:cs="仿宋"/>
          <w:sz w:val="24"/>
          <w:szCs w:val="24"/>
          <w:lang w:eastAsia="zh-CN"/>
        </w:rPr>
        <w:t>供应商</w:t>
      </w:r>
      <w:r>
        <w:rPr>
          <w:rFonts w:hint="eastAsia" w:ascii="仿宋" w:hAnsi="仿宋" w:eastAsia="仿宋" w:cs="仿宋"/>
          <w:sz w:val="24"/>
          <w:szCs w:val="24"/>
        </w:rPr>
        <w:t>造成的损失，采购人应当予以赔偿或者合理补偿。</w:t>
      </w:r>
      <w:r>
        <w:rPr>
          <w:rFonts w:hint="eastAsia" w:ascii="仿宋" w:hAnsi="仿宋" w:eastAsia="仿宋" w:cs="仿宋"/>
          <w:sz w:val="24"/>
          <w:szCs w:val="24"/>
          <w:lang w:eastAsia="zh-CN"/>
        </w:rPr>
        <w:t>供应商</w:t>
      </w:r>
      <w:r>
        <w:rPr>
          <w:rFonts w:hint="eastAsia" w:ascii="仿宋" w:hAnsi="仿宋" w:eastAsia="仿宋" w:cs="仿宋"/>
          <w:sz w:val="24"/>
          <w:szCs w:val="24"/>
        </w:rPr>
        <w:t>同意延长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有效期的，不能修改</w:t>
      </w:r>
      <w:r>
        <w:rPr>
          <w:rFonts w:hint="eastAsia" w:ascii="仿宋" w:hAnsi="仿宋" w:eastAsia="仿宋" w:cs="仿宋"/>
          <w:sz w:val="24"/>
          <w:szCs w:val="24"/>
          <w:lang w:eastAsia="zh-CN"/>
        </w:rPr>
        <w:t>响应</w:t>
      </w:r>
      <w:r>
        <w:rPr>
          <w:rFonts w:hint="eastAsia" w:ascii="仿宋" w:hAnsi="仿宋" w:eastAsia="仿宋" w:cs="仿宋"/>
          <w:sz w:val="24"/>
          <w:szCs w:val="24"/>
        </w:rPr>
        <w:t>文件</w:t>
      </w:r>
      <w:r>
        <w:rPr>
          <w:rFonts w:hint="eastAsia" w:ascii="仿宋" w:hAnsi="仿宋" w:eastAsia="仿宋" w:cs="仿宋"/>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color w:val="000000"/>
          <w:sz w:val="24"/>
          <w:szCs w:val="24"/>
        </w:rPr>
        <w:t>9.</w:t>
      </w:r>
      <w:r>
        <w:rPr>
          <w:rFonts w:hint="eastAsia" w:ascii="仿宋" w:hAnsi="仿宋" w:eastAsia="仿宋" w:cs="仿宋"/>
          <w:b/>
          <w:bCs/>
          <w:color w:val="000000"/>
          <w:sz w:val="24"/>
          <w:szCs w:val="24"/>
        </w:rPr>
        <w:t>知识产权（实质性要求）</w:t>
      </w:r>
    </w:p>
    <w:p>
      <w:pPr>
        <w:pStyle w:val="7"/>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9.1 供应商应保证在本项目</w:t>
      </w:r>
      <w:r>
        <w:rPr>
          <w:rFonts w:hint="eastAsia" w:ascii="仿宋" w:hAnsi="仿宋" w:eastAsia="仿宋" w:cs="仿宋"/>
          <w:sz w:val="24"/>
          <w:szCs w:val="24"/>
        </w:rPr>
        <w:t>中</w:t>
      </w:r>
      <w:r>
        <w:rPr>
          <w:rFonts w:hint="eastAsia" w:ascii="仿宋" w:hAnsi="仿宋" w:eastAsia="仿宋" w:cs="仿宋"/>
          <w:color w:val="000000"/>
          <w:sz w:val="24"/>
          <w:szCs w:val="24"/>
        </w:rPr>
        <w:t>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9.2 除非</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文件特别</w:t>
      </w:r>
      <w:r>
        <w:rPr>
          <w:rFonts w:hint="eastAsia" w:ascii="仿宋" w:hAnsi="仿宋" w:eastAsia="仿宋" w:cs="仿宋"/>
          <w:sz w:val="24"/>
          <w:szCs w:val="24"/>
        </w:rPr>
        <w:t>规定</w:t>
      </w:r>
      <w:r>
        <w:rPr>
          <w:rFonts w:hint="eastAsia" w:ascii="仿宋" w:hAnsi="仿宋" w:eastAsia="仿宋" w:cs="仿宋"/>
          <w:color w:val="000000"/>
          <w:sz w:val="24"/>
          <w:szCs w:val="24"/>
        </w:rPr>
        <w:t>，采购人享有本项目实施过程中产生的知识成果及知识产权。</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color w:val="000000"/>
          <w:sz w:val="24"/>
          <w:szCs w:val="24"/>
        </w:rPr>
        <w:t>9.3</w:t>
      </w:r>
      <w:r>
        <w:rPr>
          <w:rFonts w:hint="eastAsia" w:ascii="仿宋" w:hAnsi="仿宋" w:eastAsia="仿宋" w:cs="仿宋"/>
          <w:sz w:val="24"/>
          <w:szCs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9.4 如采用供应商所不拥有的知识产权，则在报价中必须包括合法获取该知识产权的相关费用。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Cs w:val="0"/>
          <w:color w:val="000000"/>
          <w:sz w:val="30"/>
          <w:szCs w:val="30"/>
        </w:rPr>
      </w:pPr>
      <w:bookmarkStart w:id="5" w:name="_Toc1175"/>
      <w:r>
        <w:rPr>
          <w:rFonts w:hint="eastAsia" w:ascii="仿宋" w:hAnsi="仿宋" w:eastAsia="仿宋" w:cs="仿宋"/>
          <w:b/>
          <w:bCs w:val="0"/>
          <w:color w:val="000000"/>
          <w:kern w:val="2"/>
          <w:sz w:val="30"/>
          <w:szCs w:val="30"/>
          <w:lang w:val="en-US" w:eastAsia="zh-CN" w:bidi="ar-SA"/>
        </w:rPr>
        <w:t>三、谈判文件</w:t>
      </w:r>
      <w:bookmarkEnd w:id="5"/>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w:t>
      </w:r>
      <w:r>
        <w:rPr>
          <w:rFonts w:hint="eastAsia" w:ascii="仿宋" w:hAnsi="仿宋" w:eastAsia="仿宋" w:cs="仿宋"/>
          <w:b/>
          <w:bCs/>
          <w:color w:val="000000"/>
          <w:sz w:val="24"/>
          <w:szCs w:val="24"/>
          <w:lang w:eastAsia="zh-CN"/>
        </w:rPr>
        <w:t>谈判</w:t>
      </w:r>
      <w:r>
        <w:rPr>
          <w:rFonts w:hint="eastAsia" w:ascii="仿宋" w:hAnsi="仿宋" w:eastAsia="仿宋" w:cs="仿宋"/>
          <w:b/>
          <w:bCs/>
          <w:color w:val="000000"/>
          <w:sz w:val="24"/>
          <w:szCs w:val="24"/>
        </w:rPr>
        <w:t>文件的构成</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FF0000"/>
          <w:sz w:val="24"/>
          <w:szCs w:val="24"/>
        </w:rPr>
      </w:pPr>
      <w:r>
        <w:rPr>
          <w:rFonts w:hint="eastAsia" w:ascii="仿宋" w:hAnsi="仿宋" w:eastAsia="仿宋" w:cs="仿宋"/>
          <w:color w:val="000000"/>
          <w:sz w:val="24"/>
          <w:szCs w:val="24"/>
        </w:rPr>
        <w:t>10</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文件是供应商准备响应文件和参加</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的依据，同时也是</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的重要依据。</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文件用以阐明</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项目所需的资质、技术、服务及报价等要求、</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程序、有关规定和注意事项以及合同主要条款等。</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2 供应商应认真阅读和充分理解</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文件中所有的事项、格式条款和规范要求。供应商应详细阅读</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文件的全部内容，按照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文件的要求提供响应文件，并保证所提供的全部资料的真实性和有效性，一经发现有虚假行为的，将取消其参加</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或成交资格，并承担相应的法律责任。</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11. </w:t>
      </w:r>
      <w:r>
        <w:rPr>
          <w:rFonts w:hint="eastAsia" w:ascii="仿宋" w:hAnsi="仿宋" w:eastAsia="仿宋" w:cs="仿宋"/>
          <w:b/>
          <w:bCs/>
          <w:color w:val="000000"/>
          <w:sz w:val="24"/>
          <w:szCs w:val="24"/>
          <w:lang w:eastAsia="zh-CN"/>
        </w:rPr>
        <w:t>谈判</w:t>
      </w:r>
      <w:r>
        <w:rPr>
          <w:rFonts w:hint="eastAsia" w:ascii="仿宋" w:hAnsi="仿宋" w:eastAsia="仿宋" w:cs="仿宋"/>
          <w:b/>
          <w:bCs/>
          <w:color w:val="000000"/>
          <w:sz w:val="24"/>
          <w:szCs w:val="24"/>
        </w:rPr>
        <w:t>文件的澄清和修改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11.1 在递交响应文件截止时间前，采购人可以对</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文件进行澄清或者修改。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11.2 采购</w:t>
      </w:r>
      <w:r>
        <w:rPr>
          <w:rFonts w:hint="eastAsia" w:ascii="仿宋" w:hAnsi="仿宋" w:eastAsia="仿宋" w:cs="仿宋"/>
          <w:color w:val="000000"/>
          <w:sz w:val="24"/>
          <w:szCs w:val="24"/>
          <w:lang w:eastAsia="zh-CN"/>
        </w:rPr>
        <w:t>人</w:t>
      </w:r>
      <w:r>
        <w:rPr>
          <w:rFonts w:hint="eastAsia" w:ascii="仿宋" w:hAnsi="仿宋" w:eastAsia="仿宋" w:cs="仿宋"/>
          <w:color w:val="000000"/>
          <w:sz w:val="24"/>
          <w:szCs w:val="24"/>
        </w:rPr>
        <w:t>对已发出的</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文件进行澄清或者修改，应当以书面形式将澄清或者修改的内容通知所有购买了</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文件的供应商，同时在</w:t>
      </w:r>
      <w:r>
        <w:rPr>
          <w:rFonts w:hint="eastAsia" w:ascii="仿宋" w:hAnsi="仿宋" w:eastAsia="仿宋" w:cs="仿宋"/>
          <w:color w:val="000000"/>
          <w:sz w:val="24"/>
          <w:szCs w:val="24"/>
          <w:lang w:eastAsia="zh-CN"/>
        </w:rPr>
        <w:t>达州水务集团有限公司官网上</w:t>
      </w:r>
      <w:r>
        <w:rPr>
          <w:rFonts w:hint="eastAsia" w:ascii="仿宋" w:hAnsi="仿宋" w:eastAsia="仿宋" w:cs="仿宋"/>
          <w:color w:val="000000"/>
          <w:sz w:val="24"/>
          <w:szCs w:val="24"/>
        </w:rPr>
        <w:t>发布更正公告。该澄清或者修改的内容为</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文件的组成部分，澄清或者修改的内容可能影响响应文件编制的，采购人发布公告并书面通知供应商的时间，应当在提交首次响应文件截止</w:t>
      </w:r>
      <w:r>
        <w:rPr>
          <w:rFonts w:hint="eastAsia" w:ascii="仿宋" w:hAnsi="仿宋" w:eastAsia="仿宋" w:cs="仿宋"/>
          <w:sz w:val="24"/>
          <w:szCs w:val="24"/>
        </w:rPr>
        <w:t>之日起</w:t>
      </w:r>
      <w:r>
        <w:rPr>
          <w:rFonts w:hint="eastAsia" w:ascii="仿宋" w:hAnsi="仿宋" w:eastAsia="仿宋" w:cs="仿宋"/>
          <w:color w:val="000000"/>
          <w:sz w:val="24"/>
          <w:szCs w:val="24"/>
          <w:lang w:val="en-US" w:eastAsia="zh-CN"/>
        </w:rPr>
        <w:t>3个工作日</w:t>
      </w:r>
      <w:r>
        <w:rPr>
          <w:rFonts w:hint="eastAsia" w:ascii="仿宋" w:hAnsi="仿宋" w:eastAsia="仿宋" w:cs="仿宋"/>
          <w:color w:val="000000"/>
          <w:sz w:val="24"/>
          <w:szCs w:val="24"/>
        </w:rPr>
        <w:t>前；不足上述时间的，应当顺延递交响应文件的截止时间。</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b w:val="0"/>
          <w:bCs w:val="0"/>
          <w:color w:val="auto"/>
          <w:kern w:val="2"/>
          <w:sz w:val="24"/>
          <w:szCs w:val="24"/>
          <w:lang w:val="en-US" w:eastAsia="zh-CN" w:bidi="ar-SA"/>
        </w:rPr>
        <w:t>11.3供应商应于响应文件递交截止时间之前在</w:t>
      </w:r>
      <w:r>
        <w:rPr>
          <w:rFonts w:hint="eastAsia" w:ascii="仿宋" w:hAnsi="仿宋" w:eastAsia="仿宋" w:cs="仿宋"/>
          <w:color w:val="000000"/>
          <w:sz w:val="24"/>
          <w:szCs w:val="24"/>
          <w:lang w:eastAsia="zh-CN"/>
        </w:rPr>
        <w:t>达州水务集团有限公司官网</w:t>
      </w:r>
      <w:r>
        <w:rPr>
          <w:rFonts w:hint="eastAsia" w:ascii="仿宋" w:hAnsi="仿宋" w:eastAsia="仿宋" w:cs="仿宋"/>
          <w:b w:val="0"/>
          <w:bCs w:val="0"/>
          <w:color w:val="auto"/>
          <w:kern w:val="2"/>
          <w:sz w:val="24"/>
          <w:szCs w:val="24"/>
          <w:lang w:val="en-US" w:eastAsia="zh-CN" w:bidi="ar-SA"/>
        </w:rPr>
        <w:t>查询本项目的更正公告，以保证其对谈判文件做出正确的响应。供应商未按要求下载相关文件，或由于未及时关注更正公告的信息造成的后果，其责任由供应商自行负责。</w:t>
      </w:r>
    </w:p>
    <w:p>
      <w:pPr>
        <w:keepNext w:val="0"/>
        <w:keepLines w:val="0"/>
        <w:pageBreakBefore w:val="0"/>
        <w:widowControl w:val="0"/>
        <w:numPr>
          <w:ilvl w:val="0"/>
          <w:numId w:val="0"/>
        </w:numPr>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11.4</w:t>
      </w:r>
      <w:r>
        <w:rPr>
          <w:rFonts w:hint="eastAsia" w:ascii="仿宋" w:hAnsi="仿宋" w:eastAsia="仿宋" w:cs="仿宋"/>
          <w:color w:val="000000"/>
          <w:sz w:val="24"/>
          <w:szCs w:val="24"/>
        </w:rPr>
        <w:t>供应商认为采购人需要对</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文件进行澄清或者修改的，可以在提交首次响应文件截止</w:t>
      </w:r>
      <w:r>
        <w:rPr>
          <w:rFonts w:hint="eastAsia" w:ascii="仿宋" w:hAnsi="仿宋" w:eastAsia="仿宋" w:cs="仿宋"/>
          <w:sz w:val="24"/>
          <w:szCs w:val="24"/>
        </w:rPr>
        <w:t>之日起</w:t>
      </w:r>
      <w:r>
        <w:rPr>
          <w:rFonts w:hint="eastAsia" w:ascii="仿宋" w:hAnsi="仿宋" w:eastAsia="仿宋" w:cs="仿宋"/>
          <w:sz w:val="24"/>
          <w:szCs w:val="24"/>
          <w:lang w:val="en-US" w:eastAsia="zh-CN"/>
        </w:rPr>
        <w:t>1个工作日</w:t>
      </w:r>
      <w:r>
        <w:rPr>
          <w:rFonts w:hint="eastAsia" w:ascii="仿宋" w:hAnsi="仿宋" w:eastAsia="仿宋" w:cs="仿宋"/>
          <w:color w:val="000000"/>
          <w:sz w:val="24"/>
          <w:szCs w:val="24"/>
        </w:rPr>
        <w:t>前以书面形式向采购人提出申请，由采购人决定是否采纳供应商的申请事项。</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12.答疑会和现场考察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12.1 根据采购项目和具体情况，采购人认为有必要，可以在</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文件提供期限截止后响应文件提交截止前，组织已获取</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文件的潜在供应商现场考察或者召开答疑会。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12.2采购人组织现场考察或者召开答疑会的，将以书面形式通知所有获取</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文件的潜在供应商。</w:t>
      </w:r>
      <w:r>
        <w:rPr>
          <w:rFonts w:hint="eastAsia" w:ascii="仿宋" w:hAnsi="仿宋" w:eastAsia="仿宋" w:cs="仿宋"/>
          <w:sz w:val="24"/>
          <w:szCs w:val="24"/>
        </w:rPr>
        <w:t>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12.3 供应商考察现场或者参加答疑会所发生的一切费用由供应商自己承担。</w:t>
      </w:r>
    </w:p>
    <w:p>
      <w:pPr>
        <w:pStyle w:val="4"/>
        <w:keepNext w:val="0"/>
        <w:keepLines w:val="0"/>
        <w:kinsoku/>
        <w:wordWrap/>
        <w:overflowPunct/>
        <w:topLinePunct w:val="0"/>
        <w:bidi w:val="0"/>
        <w:spacing w:before="0" w:after="0" w:line="360" w:lineRule="auto"/>
        <w:jc w:val="center"/>
        <w:rPr>
          <w:rFonts w:hint="eastAsia" w:ascii="仿宋" w:hAnsi="仿宋" w:eastAsia="仿宋" w:cs="仿宋"/>
          <w:bCs w:val="0"/>
          <w:color w:val="000000"/>
          <w:sz w:val="30"/>
          <w:szCs w:val="30"/>
        </w:rPr>
      </w:pPr>
      <w:bookmarkStart w:id="6" w:name="_Toc4820"/>
      <w:bookmarkStart w:id="7" w:name="_Toc6839"/>
      <w:r>
        <w:rPr>
          <w:rFonts w:hint="eastAsia" w:ascii="仿宋" w:hAnsi="仿宋" w:eastAsia="仿宋" w:cs="仿宋"/>
          <w:bCs w:val="0"/>
          <w:color w:val="000000"/>
          <w:sz w:val="30"/>
          <w:szCs w:val="30"/>
        </w:rPr>
        <w:t>四、响应文件</w:t>
      </w:r>
      <w:bookmarkEnd w:id="6"/>
      <w:bookmarkEnd w:id="7"/>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13.响应文件的组成</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供应商应按照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文件的规定和要求编制响应文件。供应商在成交后将成交项目的非主体、非关键性工作分包他人完成的，应当在响应文件中载明或</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过程中澄清。</w:t>
      </w:r>
      <w:r>
        <w:rPr>
          <w:rFonts w:hint="eastAsia" w:ascii="仿宋_GB2312" w:hAnsi="仿宋_GB2312" w:eastAsia="仿宋_GB2312" w:cs="仿宋_GB2312"/>
          <w:b/>
          <w:bCs/>
          <w:color w:val="auto"/>
          <w:sz w:val="24"/>
          <w:szCs w:val="24"/>
        </w:rPr>
        <w:t>资格性响应文件</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其他响应文件</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lang w:eastAsia="zh-CN"/>
        </w:rPr>
        <w:t>首轮报价表、现场报价表及响应文件电子档</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部分</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rPr>
        <w:t>（实质性要求）</w:t>
      </w:r>
    </w:p>
    <w:p>
      <w:pPr>
        <w:keepNext w:val="0"/>
        <w:keepLines w:val="0"/>
        <w:pageBreakBefore w:val="0"/>
        <w:widowControl w:val="0"/>
        <w:kinsoku/>
        <w:wordWrap/>
        <w:overflowPunct/>
        <w:topLinePunct w:val="0"/>
        <w:autoSpaceDE/>
        <w:autoSpaceDN/>
        <w:bidi w:val="0"/>
        <w:spacing w:line="360" w:lineRule="auto"/>
        <w:ind w:left="2" w:leftChars="1"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13.1资格性响应文件（实质性要求）</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严格按照第三、四章要求提供相关资格、资质性及其他类似效力要求的相关证明材料。</w:t>
      </w:r>
    </w:p>
    <w:p>
      <w:pPr>
        <w:keepNext w:val="0"/>
        <w:keepLines w:val="0"/>
        <w:pageBreakBefore w:val="0"/>
        <w:widowControl w:val="0"/>
        <w:kinsoku/>
        <w:wordWrap/>
        <w:overflowPunct/>
        <w:topLinePunct w:val="0"/>
        <w:autoSpaceDE/>
        <w:autoSpaceDN/>
        <w:bidi w:val="0"/>
        <w:spacing w:line="360" w:lineRule="auto"/>
        <w:ind w:left="2" w:leftChars="1"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13.2</w:t>
      </w:r>
      <w:r>
        <w:rPr>
          <w:rFonts w:hint="eastAsia" w:ascii="仿宋" w:hAnsi="仿宋" w:eastAsia="仿宋" w:cs="仿宋"/>
          <w:b/>
          <w:bCs/>
          <w:color w:val="auto"/>
          <w:sz w:val="24"/>
          <w:szCs w:val="24"/>
        </w:rPr>
        <w:t>其他响应文件</w:t>
      </w:r>
      <w:r>
        <w:rPr>
          <w:rFonts w:hint="eastAsia" w:ascii="仿宋" w:hAnsi="仿宋" w:eastAsia="仿宋" w:cs="仿宋"/>
          <w:b/>
          <w:bCs/>
          <w:color w:val="auto"/>
          <w:sz w:val="24"/>
          <w:szCs w:val="24"/>
          <w:lang w:eastAsia="zh-CN"/>
        </w:rPr>
        <w:t>（技术部分</w:t>
      </w:r>
      <w:r>
        <w:rPr>
          <w:rFonts w:hint="eastAsia" w:ascii="仿宋" w:hAnsi="仿宋" w:eastAsia="仿宋" w:cs="仿宋"/>
          <w:b/>
          <w:bCs/>
          <w:color w:val="auto"/>
          <w:sz w:val="24"/>
          <w:szCs w:val="24"/>
        </w:rPr>
        <w:t>包括但不限于以下内容</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.2.1供应商简介；</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2供应商基本情况表</w:t>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"供应商基本情况表"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13.2.3技术服务应答：供应商按照</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文件要求做出的技术应答，主要是针对本项目的技术指标、参数和技术要求做出的实质性响应和满足。供应商的技术应答包括下列内容：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）技术方案、项目实施方案；</w:t>
      </w:r>
    </w:p>
    <w:p>
      <w:pPr>
        <w:keepNext w:val="0"/>
        <w:keepLines w:val="0"/>
        <w:pageBreakBefore w:val="0"/>
        <w:widowControl w:val="0"/>
        <w:tabs>
          <w:tab w:val="left" w:pos="0"/>
        </w:tabs>
        <w:kinsoku/>
        <w:wordWrap/>
        <w:overflowPunct/>
        <w:topLinePunct w:val="0"/>
        <w:autoSpaceDE/>
        <w:autoSpaceDN/>
        <w:bidi w:val="0"/>
        <w:spacing w:line="360" w:lineRule="auto"/>
        <w:ind w:left="623" w:leftChars="227" w:hanging="146" w:hangingChars="61"/>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）售后服务相关资料；</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（3）技术要求应答表（</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（4）商务应答表（</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eastAsia="zh-CN"/>
        </w:rPr>
        <w:t>主要人员情况表</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w:t>
      </w:r>
    </w:p>
    <w:p>
      <w:pPr>
        <w:keepNext w:val="0"/>
        <w:keepLines w:val="0"/>
        <w:pageBreakBefore w:val="0"/>
        <w:widowControl w:val="0"/>
        <w:tabs>
          <w:tab w:val="left" w:pos="0"/>
        </w:tabs>
        <w:kinsoku/>
        <w:wordWrap/>
        <w:overflowPunct/>
        <w:topLinePunct w:val="0"/>
        <w:autoSpaceDE/>
        <w:autoSpaceDN/>
        <w:bidi w:val="0"/>
        <w:spacing w:line="360" w:lineRule="auto"/>
        <w:ind w:left="623" w:leftChars="227" w:hanging="146" w:hangingChars="61"/>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（6）验收标准和验收方法；</w:t>
      </w:r>
    </w:p>
    <w:p>
      <w:pPr>
        <w:keepNext w:val="0"/>
        <w:keepLines w:val="0"/>
        <w:pageBreakBefore w:val="0"/>
        <w:widowControl w:val="0"/>
        <w:tabs>
          <w:tab w:val="left" w:pos="0"/>
        </w:tabs>
        <w:kinsoku/>
        <w:wordWrap/>
        <w:overflowPunct/>
        <w:topLinePunct w:val="0"/>
        <w:autoSpaceDE/>
        <w:autoSpaceDN/>
        <w:bidi w:val="0"/>
        <w:spacing w:line="360" w:lineRule="auto"/>
        <w:ind w:left="623" w:leftChars="227" w:hanging="146" w:hangingChars="61"/>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（7）其他有利于采购人或者供应商认为需要提供的文件和资料。</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）注：供应商承诺给予采购人的各种优惠条件（优惠条件事项不能包括</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项目本身所包含的</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事项。供应商不能以“赠送、赠予”等任何名义提供货物和服务以规避响应文件的约束。否则，供应商提供的响应文件将作为无效响应处理，即使成交也将取消成交资格）。</w:t>
      </w:r>
      <w:r>
        <w:rPr>
          <w:rFonts w:hint="eastAsia" w:ascii="仿宋" w:hAnsi="仿宋" w:eastAsia="仿宋" w:cs="仿宋"/>
          <w:b w:val="0"/>
          <w:bCs w:val="0"/>
          <w:color w:val="auto"/>
          <w:sz w:val="24"/>
          <w:szCs w:val="24"/>
          <w:lang w:val="en-US" w:eastAsia="zh-CN"/>
        </w:rPr>
        <w:t xml:space="preserve"> 如不涉及优惠条件，未提供承诺则不影响响应文件有效性。</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13</w:t>
      </w:r>
      <w:r>
        <w:rPr>
          <w:rFonts w:hint="eastAsia" w:ascii="仿宋_GB2312" w:hAnsi="仿宋_GB2312" w:eastAsia="仿宋_GB2312" w:cs="仿宋_GB2312"/>
          <w:b/>
          <w:sz w:val="24"/>
          <w:szCs w:val="24"/>
          <w:highlight w:val="none"/>
        </w:rPr>
        <w:t xml:space="preserve">.3 </w:t>
      </w:r>
      <w:r>
        <w:rPr>
          <w:rFonts w:hint="eastAsia" w:ascii="仿宋_GB2312" w:hAnsi="仿宋_GB2312" w:eastAsia="仿宋_GB2312" w:cs="仿宋_GB2312"/>
          <w:b/>
          <w:sz w:val="24"/>
          <w:szCs w:val="24"/>
          <w:highlight w:val="none"/>
          <w:lang w:eastAsia="zh-CN"/>
        </w:rPr>
        <w:t>首轮报价</w:t>
      </w:r>
      <w:r>
        <w:rPr>
          <w:rFonts w:hint="eastAsia" w:ascii="仿宋_GB2312" w:hAnsi="仿宋_GB2312" w:eastAsia="仿宋_GB2312" w:cs="仿宋_GB2312"/>
          <w:b/>
          <w:sz w:val="24"/>
          <w:szCs w:val="24"/>
          <w:highlight w:val="none"/>
        </w:rPr>
        <w:t>表</w:t>
      </w:r>
      <w:r>
        <w:rPr>
          <w:rFonts w:hint="eastAsia" w:ascii="仿宋_GB2312" w:hAnsi="仿宋_GB2312" w:eastAsia="仿宋_GB2312" w:cs="仿宋_GB2312"/>
          <w:b/>
          <w:sz w:val="24"/>
          <w:szCs w:val="24"/>
          <w:highlight w:val="none"/>
          <w:lang w:eastAsia="zh-CN"/>
        </w:rPr>
        <w:t>部分</w:t>
      </w:r>
      <w:r>
        <w:rPr>
          <w:rFonts w:hint="eastAsia" w:ascii="仿宋_GB2312" w:hAnsi="仿宋_GB2312" w:eastAsia="仿宋_GB2312" w:cs="仿宋_GB2312"/>
          <w:b/>
          <w:sz w:val="24"/>
          <w:szCs w:val="24"/>
          <w:highlight w:val="none"/>
        </w:rPr>
        <w:t>：</w:t>
      </w:r>
    </w:p>
    <w:p>
      <w:pPr>
        <w:widowControl/>
        <w:numPr>
          <w:ilvl w:val="0"/>
          <w:numId w:val="0"/>
        </w:numPr>
        <w:spacing w:line="360" w:lineRule="auto"/>
        <w:ind w:firstLine="480" w:firstLineChars="200"/>
        <w:jc w:val="left"/>
        <w:rPr>
          <w:rFonts w:hint="eastAsia" w:eastAsia="仿宋_GB2312"/>
          <w:highlight w:val="none"/>
          <w:lang w:val="en-US" w:eastAsia="zh-CN"/>
        </w:rPr>
      </w:pPr>
      <w:r>
        <w:rPr>
          <w:rFonts w:hint="eastAsia" w:ascii="仿宋_GB2312" w:hAnsi="仿宋_GB2312" w:eastAsia="仿宋_GB2312" w:cs="仿宋_GB2312"/>
          <w:sz w:val="24"/>
          <w:szCs w:val="24"/>
          <w:highlight w:val="none"/>
        </w:rPr>
        <w:t>供应</w:t>
      </w:r>
      <w:r>
        <w:rPr>
          <w:rFonts w:hint="eastAsia" w:ascii="仿宋_GB2312" w:hAnsi="仿宋_GB2312" w:eastAsia="仿宋_GB2312" w:cs="仿宋_GB2312"/>
          <w:color w:val="auto"/>
          <w:sz w:val="24"/>
          <w:szCs w:val="24"/>
          <w:highlight w:val="none"/>
        </w:rPr>
        <w:t>商</w:t>
      </w:r>
      <w:r>
        <w:rPr>
          <w:rFonts w:hint="eastAsia" w:ascii="仿宋_GB2312" w:hAnsi="仿宋_GB2312" w:eastAsia="仿宋_GB2312" w:cs="仿宋_GB2312"/>
          <w:color w:val="auto"/>
          <w:sz w:val="24"/>
          <w:szCs w:val="24"/>
          <w:highlight w:val="none"/>
          <w:lang w:eastAsia="zh-CN"/>
        </w:rPr>
        <w:t>需</w:t>
      </w:r>
      <w:r>
        <w:rPr>
          <w:rFonts w:hint="eastAsia" w:ascii="仿宋_GB2312" w:hAnsi="仿宋_GB2312" w:eastAsia="仿宋_GB2312" w:cs="仿宋_GB2312"/>
          <w:color w:val="auto"/>
          <w:sz w:val="24"/>
          <w:szCs w:val="24"/>
          <w:highlight w:val="none"/>
        </w:rPr>
        <w:t>按照</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sz w:val="24"/>
          <w:szCs w:val="24"/>
          <w:highlight w:val="none"/>
        </w:rPr>
        <w:t>要求填写</w:t>
      </w:r>
      <w:r>
        <w:rPr>
          <w:rFonts w:hint="eastAsia" w:ascii="仿宋_GB2312" w:hAnsi="仿宋_GB2312" w:eastAsia="仿宋_GB2312" w:cs="仿宋_GB2312"/>
          <w:sz w:val="24"/>
          <w:szCs w:val="24"/>
          <w:highlight w:val="none"/>
          <w:lang w:eastAsia="zh-CN"/>
        </w:rPr>
        <w:t>首轮报价</w:t>
      </w:r>
      <w:r>
        <w:rPr>
          <w:rFonts w:hint="eastAsia" w:ascii="仿宋" w:hAnsi="仿宋" w:eastAsia="仿宋" w:cs="仿宋"/>
          <w:b w:val="0"/>
          <w:bCs w:val="0"/>
          <w:color w:val="auto"/>
          <w:sz w:val="24"/>
          <w:szCs w:val="24"/>
        </w:rPr>
        <w:t>表（</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w:t>
      </w:r>
      <w:r>
        <w:rPr>
          <w:rFonts w:hint="eastAsia" w:ascii="仿宋" w:hAnsi="仿宋" w:eastAsia="仿宋" w:cs="仿宋"/>
          <w:b/>
          <w:bCs/>
          <w:color w:val="auto"/>
          <w:sz w:val="24"/>
          <w:szCs w:val="24"/>
          <w:highlight w:val="none"/>
          <w:lang w:val="en-US" w:eastAsia="zh-CN"/>
        </w:rPr>
        <w:t>（实质性要求）</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13</w:t>
      </w:r>
      <w:r>
        <w:rPr>
          <w:rFonts w:hint="eastAsia"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val="en-US" w:eastAsia="zh-CN"/>
        </w:rPr>
        <w:t>4</w:t>
      </w:r>
      <w:r>
        <w:rPr>
          <w:rFonts w:hint="eastAsia" w:ascii="仿宋_GB2312" w:hAnsi="仿宋_GB2312" w:eastAsia="仿宋_GB2312" w:cs="仿宋_GB2312"/>
          <w:b/>
          <w:sz w:val="24"/>
          <w:szCs w:val="24"/>
          <w:highlight w:val="none"/>
        </w:rPr>
        <w:t xml:space="preserve"> </w:t>
      </w:r>
      <w:r>
        <w:rPr>
          <w:rFonts w:hint="eastAsia" w:ascii="仿宋_GB2312" w:hAnsi="仿宋_GB2312" w:eastAsia="仿宋_GB2312" w:cs="仿宋_GB2312"/>
          <w:b/>
          <w:sz w:val="24"/>
          <w:szCs w:val="24"/>
          <w:highlight w:val="none"/>
          <w:lang w:eastAsia="zh-CN"/>
        </w:rPr>
        <w:t>现场报价表部分</w:t>
      </w:r>
      <w:r>
        <w:rPr>
          <w:rFonts w:hint="eastAsia" w:ascii="仿宋_GB2312" w:hAnsi="仿宋_GB2312" w:eastAsia="仿宋_GB2312" w:cs="仿宋_GB2312"/>
          <w:b/>
          <w:sz w:val="24"/>
          <w:szCs w:val="24"/>
          <w:highlight w:val="none"/>
        </w:rPr>
        <w:t>：</w:t>
      </w:r>
    </w:p>
    <w:p>
      <w:pPr>
        <w:widowControl/>
        <w:numPr>
          <w:ilvl w:val="0"/>
          <w:numId w:val="0"/>
        </w:numPr>
        <w:spacing w:line="360" w:lineRule="auto"/>
        <w:ind w:firstLine="480" w:firstLineChars="200"/>
        <w:jc w:val="left"/>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13.4.1 供应</w:t>
      </w:r>
      <w:r>
        <w:rPr>
          <w:rFonts w:hint="eastAsia" w:ascii="仿宋_GB2312" w:hAnsi="仿宋_GB2312" w:eastAsia="仿宋_GB2312" w:cs="仿宋_GB2312"/>
          <w:b w:val="0"/>
          <w:bCs/>
          <w:color w:val="auto"/>
          <w:sz w:val="24"/>
          <w:szCs w:val="24"/>
          <w:highlight w:val="none"/>
          <w:lang w:val="en-US" w:eastAsia="zh-CN"/>
        </w:rPr>
        <w:t>商需准</w:t>
      </w:r>
      <w:r>
        <w:rPr>
          <w:rFonts w:hint="eastAsia" w:ascii="仿宋_GB2312" w:hAnsi="仿宋_GB2312" w:eastAsia="仿宋_GB2312" w:cs="仿宋_GB2312"/>
          <w:b w:val="0"/>
          <w:bCs/>
          <w:sz w:val="24"/>
          <w:szCs w:val="24"/>
          <w:highlight w:val="none"/>
          <w:lang w:val="en-US" w:eastAsia="zh-CN"/>
        </w:rPr>
        <w:t>备</w:t>
      </w:r>
      <w:r>
        <w:rPr>
          <w:rFonts w:hint="eastAsia" w:ascii="仿宋_GB2312" w:hAnsi="仿宋_GB2312" w:eastAsia="仿宋_GB2312" w:cs="仿宋_GB2312"/>
          <w:b w:val="0"/>
          <w:bCs/>
          <w:color w:val="auto"/>
          <w:sz w:val="24"/>
          <w:szCs w:val="24"/>
          <w:highlight w:val="none"/>
          <w:lang w:val="en-US" w:eastAsia="zh-CN"/>
        </w:rPr>
        <w:t>3份</w:t>
      </w:r>
      <w:r>
        <w:rPr>
          <w:rFonts w:hint="eastAsia" w:ascii="仿宋_GB2312" w:hAnsi="仿宋_GB2312" w:eastAsia="仿宋_GB2312" w:cs="仿宋_GB2312"/>
          <w:b w:val="0"/>
          <w:bCs/>
          <w:sz w:val="24"/>
          <w:szCs w:val="24"/>
          <w:highlight w:val="none"/>
          <w:lang w:val="en-US" w:eastAsia="zh-CN"/>
        </w:rPr>
        <w:t>以上的现场报价表</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详见第七章</w:t>
      </w:r>
      <w:r>
        <w:rPr>
          <w:rFonts w:hint="eastAsia" w:ascii="仿宋" w:hAnsi="仿宋" w:eastAsia="仿宋" w:cs="仿宋"/>
          <w:b w:val="0"/>
          <w:bCs w:val="0"/>
          <w:color w:val="auto"/>
          <w:sz w:val="24"/>
          <w:szCs w:val="24"/>
        </w:rPr>
        <w:t>）</w:t>
      </w:r>
      <w:r>
        <w:rPr>
          <w:rFonts w:hint="eastAsia" w:ascii="仿宋_GB2312" w:hAnsi="仿宋_GB2312" w:eastAsia="仿宋_GB2312" w:cs="仿宋_GB2312"/>
          <w:b w:val="0"/>
          <w:bCs/>
          <w:sz w:val="24"/>
          <w:szCs w:val="24"/>
          <w:highlight w:val="none"/>
          <w:lang w:val="en-US" w:eastAsia="zh-CN"/>
        </w:rPr>
        <w:t>，并根据评审小组的要求现场填写报价轮次及金额。</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 xml:space="preserve">13.5 </w:t>
      </w:r>
      <w:r>
        <w:rPr>
          <w:rFonts w:hint="eastAsia" w:ascii="仿宋_GB2312" w:hAnsi="仿宋_GB2312" w:eastAsia="仿宋_GB2312" w:cs="仿宋_GB2312"/>
          <w:b/>
          <w:bCs/>
          <w:color w:val="auto"/>
          <w:sz w:val="24"/>
          <w:szCs w:val="24"/>
          <w:highlight w:val="none"/>
          <w:lang w:val="en-US" w:eastAsia="zh-CN"/>
        </w:rPr>
        <w:t>响应文件电子档</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13.5.1 响应文件电子档应当包含资格性响应文件、其他响应文件。</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13.5.2 资格性响应文件、其他响应文件</w:t>
      </w:r>
      <w:r>
        <w:rPr>
          <w:rFonts w:hint="eastAsia" w:ascii="仿宋_GB2312" w:hAnsi="仿宋_GB2312" w:eastAsia="仿宋_GB2312" w:cs="仿宋_GB2312"/>
          <w:color w:val="000000"/>
          <w:sz w:val="24"/>
          <w:highlight w:val="none"/>
        </w:rPr>
        <w:t>纸质</w:t>
      </w:r>
      <w:r>
        <w:rPr>
          <w:rFonts w:hint="eastAsia" w:ascii="仿宋_GB2312" w:hAnsi="仿宋_GB2312" w:eastAsia="仿宋_GB2312" w:cs="仿宋_GB2312"/>
          <w:color w:val="000000"/>
          <w:sz w:val="24"/>
          <w:highlight w:val="none"/>
          <w:lang w:eastAsia="zh-CN"/>
        </w:rPr>
        <w:t>版</w:t>
      </w:r>
      <w:r>
        <w:rPr>
          <w:rFonts w:hint="eastAsia" w:ascii="仿宋_GB2312" w:hAnsi="仿宋_GB2312" w:eastAsia="仿宋_GB2312" w:cs="仿宋_GB2312"/>
          <w:color w:val="000000"/>
          <w:sz w:val="24"/>
          <w:highlight w:val="none"/>
        </w:rPr>
        <w:t>正本按</w:t>
      </w:r>
      <w:r>
        <w:rPr>
          <w:rFonts w:hint="eastAsia" w:ascii="仿宋_GB2312" w:hAnsi="仿宋_GB2312" w:eastAsia="仿宋_GB2312" w:cs="仿宋_GB2312"/>
          <w:color w:val="000000"/>
          <w:sz w:val="24"/>
          <w:highlight w:val="none"/>
          <w:lang w:eastAsia="zh-CN"/>
        </w:rPr>
        <w:t>照采购</w:t>
      </w:r>
      <w:r>
        <w:rPr>
          <w:rFonts w:hint="eastAsia" w:ascii="仿宋_GB2312" w:hAnsi="仿宋_GB2312" w:eastAsia="仿宋_GB2312" w:cs="仿宋_GB2312"/>
          <w:color w:val="000000"/>
          <w:sz w:val="24"/>
          <w:highlight w:val="none"/>
        </w:rPr>
        <w:t>文件要求制作</w:t>
      </w:r>
      <w:r>
        <w:rPr>
          <w:rFonts w:hint="eastAsia" w:ascii="仿宋_GB2312" w:hAnsi="仿宋_GB2312" w:eastAsia="仿宋_GB2312" w:cs="仿宋_GB2312"/>
          <w:color w:val="000000"/>
          <w:sz w:val="24"/>
          <w:highlight w:val="none"/>
          <w:lang w:eastAsia="zh-CN"/>
        </w:rPr>
        <w:t>完毕</w:t>
      </w:r>
      <w:r>
        <w:rPr>
          <w:rFonts w:hint="eastAsia" w:ascii="仿宋_GB2312" w:hAnsi="仿宋_GB2312" w:eastAsia="仿宋_GB2312" w:cs="仿宋_GB2312"/>
          <w:color w:val="000000"/>
          <w:sz w:val="24"/>
          <w:highlight w:val="none"/>
        </w:rPr>
        <w:t>后（签字盖章完毕并检查无误），按页码逐页（包括封面）进行彩色扫描，扫描形成的图像文件依序制作成一个PDF格式文件</w:t>
      </w:r>
      <w:r>
        <w:rPr>
          <w:rFonts w:hint="eastAsia" w:ascii="仿宋_GB2312" w:hAnsi="仿宋_GB2312" w:eastAsia="仿宋_GB2312" w:cs="仿宋_GB2312"/>
          <w:color w:val="000000"/>
          <w:sz w:val="24"/>
          <w:highlight w:val="none"/>
          <w:lang w:eastAsia="zh-CN"/>
        </w:rPr>
        <w:t>。</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lang w:val="en-US" w:eastAsia="zh-CN"/>
        </w:rPr>
        <w:t>注：</w:t>
      </w:r>
      <w:r>
        <w:rPr>
          <w:rFonts w:hint="eastAsia" w:ascii="仿宋_GB2312" w:hAnsi="仿宋_GB2312" w:eastAsia="仿宋_GB2312" w:cs="仿宋_GB2312"/>
          <w:b/>
          <w:bCs/>
          <w:color w:val="000000"/>
          <w:sz w:val="24"/>
          <w:szCs w:val="24"/>
          <w:highlight w:val="none"/>
          <w:lang w:val="en-US" w:eastAsia="zh-CN"/>
        </w:rPr>
        <w:t>首轮报价及现场报价要求（实质性要求）</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color w:val="000000"/>
          <w:sz w:val="24"/>
          <w:szCs w:val="24"/>
          <w:highlight w:val="none"/>
        </w:rPr>
        <w:t>所有报价均用人民币表示</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sz w:val="24"/>
          <w:szCs w:val="24"/>
          <w:highlight w:val="none"/>
        </w:rPr>
        <w:t>供应商的报价是响应</w:t>
      </w:r>
      <w:r>
        <w:rPr>
          <w:rFonts w:hint="eastAsia" w:ascii="仿宋_GB2312" w:hAnsi="仿宋_GB2312" w:eastAsia="仿宋_GB2312" w:cs="仿宋_GB2312"/>
          <w:sz w:val="24"/>
          <w:szCs w:val="24"/>
          <w:highlight w:val="none"/>
          <w:lang w:eastAsia="zh-CN"/>
        </w:rPr>
        <w:t>本</w:t>
      </w:r>
      <w:r>
        <w:rPr>
          <w:rFonts w:hint="eastAsia" w:ascii="仿宋_GB2312" w:hAnsi="仿宋_GB2312" w:eastAsia="仿宋_GB2312" w:cs="仿宋_GB2312"/>
          <w:sz w:val="24"/>
          <w:szCs w:val="24"/>
          <w:highlight w:val="none"/>
        </w:rPr>
        <w:t>项目要求的全部工作内容的</w:t>
      </w:r>
      <w:r>
        <w:rPr>
          <w:rFonts w:hint="eastAsia" w:ascii="仿宋_GB2312" w:hAnsi="仿宋_GB2312" w:eastAsia="仿宋_GB2312" w:cs="仿宋_GB2312"/>
          <w:sz w:val="24"/>
          <w:szCs w:val="24"/>
          <w:highlight w:val="none"/>
          <w:lang w:eastAsia="zh-CN"/>
        </w:rPr>
        <w:t>验收价格</w:t>
      </w:r>
      <w:r>
        <w:rPr>
          <w:rFonts w:hint="eastAsia" w:ascii="仿宋_GB2312" w:hAnsi="仿宋_GB2312" w:eastAsia="仿宋_GB2312" w:cs="仿宋_GB2312"/>
          <w:sz w:val="24"/>
          <w:szCs w:val="24"/>
          <w:highlight w:val="none"/>
        </w:rPr>
        <w:t>，包括供应商完成本项目所需的一切费用</w:t>
      </w:r>
      <w:r>
        <w:rPr>
          <w:rFonts w:hint="eastAsia" w:ascii="仿宋_GB2312" w:hAnsi="仿宋_GB2312" w:eastAsia="仿宋_GB2312" w:cs="仿宋_GB2312"/>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2同一报价表内</w:t>
      </w:r>
      <w:r>
        <w:rPr>
          <w:rFonts w:hint="eastAsia" w:ascii="仿宋_GB2312" w:hAnsi="仿宋_GB2312" w:eastAsia="仿宋_GB2312" w:cs="仿宋_GB2312"/>
          <w:kern w:val="2"/>
          <w:sz w:val="24"/>
          <w:szCs w:val="24"/>
          <w:highlight w:val="none"/>
          <w:lang w:val="en-US" w:eastAsia="zh-CN" w:bidi="ar-SA"/>
        </w:rPr>
        <w:t>任何有选择或可调整的报价将按无效响应处理</w:t>
      </w:r>
      <w:r>
        <w:rPr>
          <w:rFonts w:hint="eastAsia" w:ascii="仿宋_GB2312" w:hAnsi="仿宋_GB2312" w:eastAsia="仿宋_GB2312" w:cs="仿宋_GB2312"/>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82"/>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sz w:val="24"/>
          <w:szCs w:val="24"/>
          <w:highlight w:val="none"/>
          <w:lang w:val="en-US" w:eastAsia="zh-CN"/>
        </w:rPr>
        <w:t>3现场报价表</w:t>
      </w:r>
      <w:r>
        <w:rPr>
          <w:rFonts w:hint="eastAsia" w:ascii="仿宋_GB2312" w:hAnsi="仿宋_GB2312" w:eastAsia="仿宋_GB2312" w:cs="仿宋_GB2312"/>
          <w:b w:val="0"/>
          <w:bCs w:val="0"/>
          <w:color w:val="000000"/>
          <w:sz w:val="24"/>
          <w:szCs w:val="24"/>
          <w:highlight w:val="none"/>
        </w:rPr>
        <w:t>内填写的</w:t>
      </w:r>
      <w:r>
        <w:rPr>
          <w:rFonts w:hint="eastAsia" w:ascii="仿宋_GB2312" w:hAnsi="仿宋_GB2312" w:eastAsia="仿宋_GB2312" w:cs="仿宋_GB2312"/>
          <w:b w:val="0"/>
          <w:bCs w:val="0"/>
          <w:color w:val="000000"/>
          <w:sz w:val="24"/>
          <w:szCs w:val="24"/>
          <w:highlight w:val="none"/>
          <w:lang w:eastAsia="zh-CN"/>
        </w:rPr>
        <w:t>最终报价合计金额</w:t>
      </w:r>
      <w:r>
        <w:rPr>
          <w:rFonts w:hint="eastAsia" w:ascii="仿宋_GB2312" w:hAnsi="仿宋_GB2312" w:eastAsia="仿宋_GB2312" w:cs="仿宋_GB2312"/>
          <w:b w:val="0"/>
          <w:bCs w:val="0"/>
          <w:color w:val="000000"/>
          <w:sz w:val="24"/>
          <w:szCs w:val="24"/>
          <w:highlight w:val="none"/>
        </w:rPr>
        <w:t>将作为本次</w:t>
      </w:r>
      <w:r>
        <w:rPr>
          <w:rFonts w:hint="eastAsia" w:ascii="仿宋_GB2312" w:hAnsi="仿宋_GB2312" w:eastAsia="仿宋_GB2312" w:cs="仿宋_GB2312"/>
          <w:b w:val="0"/>
          <w:bCs w:val="0"/>
          <w:color w:val="000000"/>
          <w:sz w:val="24"/>
          <w:szCs w:val="24"/>
          <w:highlight w:val="none"/>
          <w:lang w:eastAsia="zh-CN"/>
        </w:rPr>
        <w:t>采购</w:t>
      </w:r>
      <w:r>
        <w:rPr>
          <w:rFonts w:hint="eastAsia" w:ascii="仿宋_GB2312" w:hAnsi="仿宋_GB2312" w:eastAsia="仿宋_GB2312" w:cs="仿宋_GB2312"/>
          <w:b w:val="0"/>
          <w:bCs w:val="0"/>
          <w:color w:val="000000"/>
          <w:sz w:val="24"/>
          <w:szCs w:val="24"/>
          <w:highlight w:val="none"/>
        </w:rPr>
        <w:t>唯一的最终</w:t>
      </w:r>
      <w:r>
        <w:rPr>
          <w:rFonts w:hint="eastAsia" w:ascii="仿宋_GB2312" w:hAnsi="仿宋_GB2312" w:eastAsia="仿宋_GB2312" w:cs="仿宋_GB2312"/>
          <w:b w:val="0"/>
          <w:bCs w:val="0"/>
          <w:color w:val="000000"/>
          <w:sz w:val="24"/>
          <w:szCs w:val="24"/>
          <w:highlight w:val="none"/>
          <w:lang w:eastAsia="zh-CN"/>
        </w:rPr>
        <w:t>报价依据</w:t>
      </w:r>
      <w:r>
        <w:rPr>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val="0"/>
          <w:color w:val="000000"/>
          <w:sz w:val="24"/>
          <w:szCs w:val="24"/>
        </w:rPr>
      </w:pPr>
      <w:r>
        <w:rPr>
          <w:rFonts w:hint="eastAsia" w:ascii="仿宋" w:hAnsi="仿宋" w:eastAsia="仿宋" w:cs="仿宋"/>
          <w:b/>
          <w:bCs w:val="0"/>
          <w:color w:val="auto"/>
          <w:sz w:val="24"/>
          <w:szCs w:val="24"/>
        </w:rPr>
        <w:t>14.响应文件的语</w:t>
      </w:r>
      <w:r>
        <w:rPr>
          <w:rFonts w:hint="eastAsia" w:ascii="仿宋" w:hAnsi="仿宋" w:eastAsia="仿宋" w:cs="仿宋"/>
          <w:b/>
          <w:bCs w:val="0"/>
          <w:color w:val="000000"/>
          <w:sz w:val="24"/>
          <w:szCs w:val="24"/>
        </w:rPr>
        <w:t>言（实质性要求）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14.2 翻译的中文资料与外文资料如果出现差异和矛盾，以中文为准。但不能故意错误翻译，否则，供应商的响应文件将作为无效处理。</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15．计量单位（实质性要求）</w:t>
      </w:r>
    </w:p>
    <w:p>
      <w:pPr>
        <w:keepNext w:val="0"/>
        <w:keepLines w:val="0"/>
        <w:pageBreakBefore w:val="0"/>
        <w:widowControl w:val="0"/>
        <w:kinsoku/>
        <w:wordWrap/>
        <w:overflowPunct/>
        <w:topLinePunct w:val="0"/>
        <w:autoSpaceDE/>
        <w:autoSpaceDN/>
        <w:bidi w:val="0"/>
        <w:spacing w:line="360" w:lineRule="auto"/>
        <w:ind w:firstLine="470" w:firstLineChars="196"/>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除</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文件中另有规定外，本次采购项目所有合同项下的报价均采用国家法定的计量单位。</w:t>
      </w:r>
    </w:p>
    <w:p>
      <w:pPr>
        <w:keepNext w:val="0"/>
        <w:keepLines w:val="0"/>
        <w:pageBreakBefore w:val="0"/>
        <w:widowControl w:val="0"/>
        <w:kinsoku/>
        <w:wordWrap/>
        <w:overflowPunct/>
        <w:topLinePunct w:val="0"/>
        <w:autoSpaceDE/>
        <w:autoSpaceDN/>
        <w:bidi w:val="0"/>
        <w:spacing w:line="360" w:lineRule="auto"/>
        <w:ind w:firstLine="470" w:firstLineChars="195"/>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16.</w:t>
      </w:r>
      <w:r>
        <w:rPr>
          <w:rFonts w:hint="eastAsia" w:ascii="仿宋" w:hAnsi="仿宋" w:eastAsia="仿宋" w:cs="仿宋"/>
          <w:b/>
          <w:color w:val="000000"/>
          <w:sz w:val="24"/>
          <w:szCs w:val="24"/>
        </w:rPr>
        <w:t>报价</w:t>
      </w:r>
      <w:r>
        <w:rPr>
          <w:rFonts w:hint="eastAsia" w:ascii="仿宋" w:hAnsi="仿宋" w:eastAsia="仿宋" w:cs="仿宋"/>
          <w:b/>
          <w:bCs/>
          <w:color w:val="000000"/>
          <w:sz w:val="24"/>
          <w:szCs w:val="24"/>
        </w:rPr>
        <w:t>货币（实质性要求）</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本次</w:t>
      </w:r>
      <w:r>
        <w:rPr>
          <w:rFonts w:hint="eastAsia" w:ascii="仿宋" w:hAnsi="仿宋" w:eastAsia="仿宋" w:cs="仿宋"/>
          <w:bCs/>
          <w:color w:val="000000"/>
          <w:sz w:val="24"/>
          <w:szCs w:val="24"/>
          <w:lang w:eastAsia="zh-CN"/>
        </w:rPr>
        <w:t>谈判</w:t>
      </w:r>
      <w:r>
        <w:rPr>
          <w:rFonts w:hint="eastAsia" w:ascii="仿宋" w:hAnsi="仿宋" w:eastAsia="仿宋" w:cs="仿宋"/>
          <w:bCs/>
          <w:color w:val="000000"/>
          <w:sz w:val="24"/>
          <w:szCs w:val="24"/>
        </w:rPr>
        <w:t>项目的</w:t>
      </w:r>
      <w:r>
        <w:rPr>
          <w:rFonts w:hint="eastAsia" w:ascii="仿宋" w:hAnsi="仿宋" w:eastAsia="仿宋" w:cs="仿宋"/>
          <w:color w:val="000000"/>
          <w:sz w:val="24"/>
          <w:szCs w:val="24"/>
        </w:rPr>
        <w:t>报价货币为</w:t>
      </w:r>
      <w:r>
        <w:rPr>
          <w:rFonts w:hint="eastAsia" w:ascii="仿宋" w:hAnsi="仿宋" w:eastAsia="仿宋" w:cs="仿宋"/>
          <w:bCs/>
          <w:color w:val="000000"/>
          <w:sz w:val="24"/>
          <w:szCs w:val="24"/>
        </w:rPr>
        <w:t>人民币，报价以</w:t>
      </w:r>
      <w:r>
        <w:rPr>
          <w:rFonts w:hint="eastAsia" w:ascii="仿宋" w:hAnsi="仿宋" w:eastAsia="仿宋" w:cs="仿宋"/>
          <w:bCs/>
          <w:color w:val="000000"/>
          <w:sz w:val="24"/>
          <w:szCs w:val="24"/>
          <w:lang w:eastAsia="zh-CN"/>
        </w:rPr>
        <w:t>谈判</w:t>
      </w:r>
      <w:r>
        <w:rPr>
          <w:rFonts w:hint="eastAsia" w:ascii="仿宋" w:hAnsi="仿宋" w:eastAsia="仿宋" w:cs="仿宋"/>
          <w:bCs/>
          <w:color w:val="000000"/>
          <w:sz w:val="24"/>
          <w:szCs w:val="24"/>
        </w:rPr>
        <w:t>文件规定为准。</w:t>
      </w:r>
    </w:p>
    <w:p>
      <w:pPr>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17.响应文件格式</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17.1 供应商应尽量按照</w:t>
      </w:r>
      <w:r>
        <w:rPr>
          <w:rFonts w:hint="eastAsia" w:ascii="仿宋" w:hAnsi="仿宋" w:eastAsia="仿宋" w:cs="仿宋"/>
          <w:bCs/>
          <w:color w:val="000000"/>
          <w:sz w:val="24"/>
          <w:szCs w:val="24"/>
          <w:lang w:eastAsia="zh-CN"/>
        </w:rPr>
        <w:t>谈判采购文件</w:t>
      </w:r>
      <w:r>
        <w:rPr>
          <w:rFonts w:hint="eastAsia" w:ascii="仿宋" w:hAnsi="仿宋" w:eastAsia="仿宋" w:cs="仿宋"/>
          <w:bCs/>
          <w:color w:val="000000"/>
          <w:sz w:val="24"/>
          <w:szCs w:val="24"/>
        </w:rPr>
        <w:t>第</w:t>
      </w:r>
      <w:r>
        <w:rPr>
          <w:rFonts w:hint="eastAsia" w:ascii="仿宋" w:hAnsi="仿宋" w:eastAsia="仿宋" w:cs="仿宋"/>
          <w:bCs/>
          <w:color w:val="000000"/>
          <w:sz w:val="24"/>
          <w:szCs w:val="24"/>
          <w:lang w:eastAsia="zh-CN"/>
        </w:rPr>
        <w:t>七</w:t>
      </w:r>
      <w:r>
        <w:rPr>
          <w:rFonts w:hint="eastAsia" w:ascii="仿宋" w:hAnsi="仿宋" w:eastAsia="仿宋" w:cs="仿宋"/>
          <w:bCs/>
          <w:color w:val="000000"/>
          <w:sz w:val="24"/>
          <w:szCs w:val="24"/>
        </w:rPr>
        <w:t>章中提供的“响应文件格式”填写相关内容。因响应文件格式形式不规范或者内容不齐全导致为无效文件的风险由供应商自行承担。</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17.2 对于没有格式要求的</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文件由供应商自行编写。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18.响应文件的编制和签署</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lang w:val="en-US" w:eastAsia="zh-CN"/>
        </w:rPr>
      </w:pPr>
      <w:r>
        <w:rPr>
          <w:rFonts w:hint="eastAsia" w:ascii="仿宋" w:hAnsi="仿宋" w:eastAsia="仿宋" w:cs="仿宋"/>
          <w:color w:val="000000"/>
          <w:sz w:val="24"/>
          <w:szCs w:val="24"/>
        </w:rPr>
        <w:t xml:space="preserve">18.1 </w:t>
      </w:r>
      <w:r>
        <w:rPr>
          <w:rFonts w:hint="eastAsia" w:ascii="仿宋" w:hAnsi="仿宋" w:eastAsia="仿宋" w:cs="仿宋"/>
          <w:bCs/>
          <w:color w:val="000000"/>
          <w:sz w:val="24"/>
          <w:szCs w:val="24"/>
        </w:rPr>
        <w:t>资格性响应文件正本</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份副本</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份，并在其封面上清楚地标明资格性响应文件、采购项目名称、采购项目编号、包件号及名称（若有）、供应商名称以及“正本”或“副本”字样。若正本和副本有不一致的内容，以正本书面响应文件为准。</w:t>
      </w:r>
      <w:r>
        <w:rPr>
          <w:rFonts w:hint="eastAsia" w:ascii="仿宋" w:hAnsi="仿宋" w:eastAsia="仿宋" w:cs="仿宋"/>
          <w:bCs/>
          <w:color w:val="000000"/>
          <w:sz w:val="24"/>
          <w:szCs w:val="24"/>
          <w:lang w:eastAsia="zh-CN"/>
        </w:rPr>
        <w:t>（详见第七章</w:t>
      </w:r>
      <w:r>
        <w:rPr>
          <w:rFonts w:hint="eastAsia" w:ascii="仿宋" w:hAnsi="仿宋" w:eastAsia="仿宋" w:cs="仿宋"/>
          <w:bCs/>
          <w:color w:val="000000"/>
          <w:sz w:val="24"/>
          <w:szCs w:val="24"/>
          <w:lang w:val="en-US" w:eastAsia="zh-CN"/>
        </w:rPr>
        <w:t>）</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18.2 其他响应文件正本</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份副本</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份，并在其封面上清楚地标明其他响应文件、采购项目名称、采购项目编号、包件号及名称（若有）、供应商名称以及“正本”或“副本”字。若正本和副本有不一致的内容，以正本书面响应文件为准。</w:t>
      </w:r>
      <w:r>
        <w:rPr>
          <w:rFonts w:hint="eastAsia" w:ascii="仿宋" w:hAnsi="仿宋" w:eastAsia="仿宋" w:cs="仿宋"/>
          <w:bCs/>
          <w:color w:val="000000"/>
          <w:sz w:val="24"/>
          <w:szCs w:val="24"/>
          <w:lang w:eastAsia="zh-CN"/>
        </w:rPr>
        <w:t>（详见第七章</w:t>
      </w:r>
      <w:r>
        <w:rPr>
          <w:rFonts w:hint="eastAsia" w:ascii="仿宋" w:hAnsi="仿宋" w:eastAsia="仿宋" w:cs="仿宋"/>
          <w:bCs/>
          <w:color w:val="000000"/>
          <w:sz w:val="24"/>
          <w:szCs w:val="24"/>
          <w:lang w:val="en-US" w:eastAsia="zh-CN"/>
        </w:rPr>
        <w:t>）</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18.3响应文件电子版1份，响应文件电子版须包含资格性响应文件、其他响应文件，制作为PDF格式文件，并拷贝到空白U盘中，U盘表面应标注供应商名称；供应商递交的电子版与纸质版正本不得出现实质性不一致（如内容不齐全、模糊不清等）的任何情形。</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18.4 首轮</w:t>
      </w:r>
      <w:r>
        <w:rPr>
          <w:rFonts w:hint="eastAsia" w:ascii="仿宋" w:hAnsi="仿宋" w:eastAsia="仿宋" w:cs="仿宋"/>
          <w:bCs/>
          <w:color w:val="000000"/>
          <w:sz w:val="24"/>
          <w:szCs w:val="24"/>
          <w:lang w:eastAsia="zh-CN"/>
        </w:rPr>
        <w:t>报价表</w:t>
      </w:r>
      <w:r>
        <w:rPr>
          <w:rFonts w:hint="eastAsia" w:ascii="仿宋" w:hAnsi="仿宋" w:eastAsia="仿宋" w:cs="仿宋"/>
          <w:bCs/>
          <w:color w:val="000000"/>
          <w:sz w:val="24"/>
          <w:szCs w:val="24"/>
          <w:lang w:val="en-US" w:eastAsia="zh-CN"/>
        </w:rPr>
        <w:t>1份</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eastAsia="zh-CN"/>
        </w:rPr>
        <w:t>在报价表</w:t>
      </w:r>
      <w:r>
        <w:rPr>
          <w:rFonts w:hint="eastAsia" w:ascii="仿宋" w:hAnsi="仿宋" w:eastAsia="仿宋" w:cs="仿宋"/>
          <w:bCs/>
          <w:color w:val="000000"/>
          <w:sz w:val="24"/>
          <w:szCs w:val="24"/>
        </w:rPr>
        <w:t>上清楚地标明采购项目名称、采购项目编号、包件号及名称（若有）、供应商名称</w:t>
      </w:r>
      <w:r>
        <w:rPr>
          <w:rFonts w:hint="eastAsia" w:ascii="仿宋" w:hAnsi="仿宋" w:eastAsia="仿宋" w:cs="仿宋"/>
          <w:bCs/>
          <w:color w:val="000000"/>
          <w:sz w:val="24"/>
          <w:szCs w:val="24"/>
          <w:lang w:eastAsia="zh-CN"/>
        </w:rPr>
        <w:t>。（详见第七章）</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18.5 现场报价表3份以上，</w:t>
      </w:r>
      <w:r>
        <w:rPr>
          <w:rFonts w:hint="eastAsia" w:ascii="仿宋" w:hAnsi="仿宋" w:eastAsia="仿宋" w:cs="仿宋"/>
          <w:bCs/>
          <w:color w:val="000000"/>
          <w:sz w:val="24"/>
          <w:szCs w:val="24"/>
          <w:lang w:eastAsia="zh-CN"/>
        </w:rPr>
        <w:t>在报价表上</w:t>
      </w:r>
      <w:r>
        <w:rPr>
          <w:rFonts w:hint="eastAsia" w:ascii="仿宋" w:hAnsi="仿宋" w:eastAsia="仿宋" w:cs="仿宋"/>
          <w:bCs/>
          <w:color w:val="000000"/>
          <w:sz w:val="24"/>
          <w:szCs w:val="24"/>
        </w:rPr>
        <w:t>清楚地标明采购项目名称、采购项目编号、包件号及名称（若有）、供应商名称</w:t>
      </w:r>
      <w:r>
        <w:rPr>
          <w:rFonts w:hint="eastAsia" w:ascii="仿宋" w:hAnsi="仿宋" w:eastAsia="仿宋" w:cs="仿宋"/>
          <w:bCs/>
          <w:color w:val="000000"/>
          <w:sz w:val="24"/>
          <w:szCs w:val="24"/>
          <w:lang w:eastAsia="zh-CN"/>
        </w:rPr>
        <w:t>。（详见第七章）</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highlight w:val="none"/>
        </w:rPr>
        <w:t>响应文件的打印和书写应清楚工整，任何行间插字、涂改或增删，必须由供应商的法定代表人或其授权代表签字并盖供应商公章</w:t>
      </w:r>
      <w:r>
        <w:rPr>
          <w:rFonts w:hint="eastAsia" w:ascii="仿宋" w:hAnsi="仿宋" w:eastAsia="仿宋" w:cs="仿宋"/>
          <w:bCs/>
          <w:color w:val="000000"/>
          <w:sz w:val="24"/>
          <w:szCs w:val="24"/>
        </w:rPr>
        <w:t>。</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7</w:t>
      </w:r>
      <w:r>
        <w:rPr>
          <w:rFonts w:hint="eastAsia" w:ascii="仿宋" w:hAnsi="仿宋" w:eastAsia="仿宋" w:cs="仿宋"/>
          <w:b/>
          <w:bCs w:val="0"/>
          <w:color w:val="000000"/>
          <w:sz w:val="24"/>
          <w:szCs w:val="24"/>
        </w:rPr>
        <w:t>（实质性要求）</w:t>
      </w:r>
      <w:r>
        <w:rPr>
          <w:rFonts w:hint="eastAsia" w:ascii="仿宋" w:hAnsi="仿宋" w:eastAsia="仿宋" w:cs="仿宋"/>
          <w:bCs/>
          <w:color w:val="000000"/>
          <w:sz w:val="24"/>
          <w:szCs w:val="24"/>
        </w:rPr>
        <w:t>响应文件应由供应商法定代表人/负责人/本人或其授权代表在响应文件要求的地方签字（或加盖私人印章），要求加盖公章的地方加盖单位公章，不得使用专用章（如经济合同章、投标专用章等）或下属单位印章代替。</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响应文件正本和副本需要逐页编目编码。</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9响应文件正本和副本应当采用胶装方式装订成册，不得散装或者合页装订</w:t>
      </w:r>
      <w:r>
        <w:rPr>
          <w:rFonts w:hint="eastAsia" w:ascii="仿宋" w:hAnsi="仿宋" w:eastAsia="仿宋" w:cs="仿宋"/>
          <w:color w:val="000000"/>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10</w:t>
      </w:r>
      <w:r>
        <w:rPr>
          <w:rFonts w:hint="eastAsia" w:ascii="仿宋" w:hAnsi="仿宋" w:eastAsia="仿宋" w:cs="仿宋"/>
          <w:b/>
          <w:color w:val="000000"/>
          <w:sz w:val="24"/>
          <w:szCs w:val="24"/>
        </w:rPr>
        <w:t>（实质性要求）</w:t>
      </w:r>
      <w:r>
        <w:rPr>
          <w:rFonts w:hint="eastAsia" w:ascii="仿宋" w:hAnsi="仿宋" w:eastAsia="仿宋" w:cs="仿宋"/>
          <w:color w:val="000000"/>
          <w:sz w:val="24"/>
          <w:szCs w:val="24"/>
        </w:rPr>
        <w:t>响应文件应根据</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文件的要求制作，签署、盖章。</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响应文件统一用A4幅面纸印制，除另有规定外。</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19.响应文件的密封和标注（不属于本项目</w:t>
      </w:r>
      <w:r>
        <w:rPr>
          <w:rFonts w:hint="eastAsia" w:ascii="仿宋_GB2312" w:hAnsi="仿宋_GB2312" w:eastAsia="仿宋_GB2312" w:cs="仿宋_GB2312"/>
          <w:b/>
          <w:color w:val="000000"/>
          <w:sz w:val="24"/>
          <w:szCs w:val="24"/>
          <w:highlight w:val="none"/>
          <w:lang w:eastAsia="zh-CN"/>
        </w:rPr>
        <w:t>评审小组</w:t>
      </w:r>
      <w:r>
        <w:rPr>
          <w:rFonts w:hint="eastAsia" w:ascii="仿宋_GB2312" w:hAnsi="仿宋_GB2312" w:eastAsia="仿宋_GB2312" w:cs="仿宋_GB2312"/>
          <w:b/>
          <w:color w:val="000000"/>
          <w:sz w:val="24"/>
          <w:szCs w:val="24"/>
          <w:highlight w:val="none"/>
        </w:rPr>
        <w:t>评审范畴，由采购人在接收响应文件时及时处理）</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_GB2312" w:hAnsi="仿宋_GB2312" w:eastAsia="仿宋_GB2312" w:cs="仿宋_GB2312"/>
          <w:b/>
          <w:bCs/>
          <w:color w:val="000000"/>
          <w:sz w:val="24"/>
          <w:szCs w:val="24"/>
          <w:highlight w:val="none"/>
          <w:lang w:eastAsia="zh-CN"/>
        </w:rPr>
      </w:pPr>
      <w:r>
        <w:rPr>
          <w:rFonts w:hint="eastAsia" w:ascii="仿宋_GB2312" w:hAnsi="仿宋_GB2312" w:eastAsia="仿宋_GB2312" w:cs="仿宋_GB2312"/>
          <w:color w:val="000000"/>
          <w:sz w:val="24"/>
          <w:szCs w:val="24"/>
          <w:highlight w:val="none"/>
        </w:rPr>
        <w:t>19.1</w:t>
      </w:r>
      <w:r>
        <w:rPr>
          <w:rFonts w:hint="eastAsia" w:ascii="仿宋_GB2312" w:hAnsi="仿宋_GB2312" w:eastAsia="仿宋_GB2312" w:cs="仿宋_GB2312"/>
          <w:b/>
          <w:bCs/>
          <w:color w:val="000000"/>
          <w:sz w:val="24"/>
          <w:szCs w:val="24"/>
          <w:highlight w:val="none"/>
          <w:lang w:eastAsia="zh-CN"/>
        </w:rPr>
        <w:t>首轮报价表单独密封包装。</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b w:val="0"/>
          <w:bCs w:val="0"/>
          <w:color w:val="000000"/>
          <w:sz w:val="24"/>
          <w:szCs w:val="24"/>
          <w:highlight w:val="none"/>
          <w:lang w:val="en-US" w:eastAsia="zh-CN"/>
        </w:rPr>
        <w:t>19.2</w:t>
      </w:r>
      <w:r>
        <w:rPr>
          <w:rFonts w:hint="eastAsia" w:ascii="仿宋_GB2312" w:hAnsi="仿宋_GB2312" w:eastAsia="仿宋_GB2312" w:cs="仿宋_GB2312"/>
          <w:b/>
          <w:bCs/>
          <w:color w:val="000000"/>
          <w:sz w:val="24"/>
          <w:szCs w:val="24"/>
          <w:highlight w:val="none"/>
          <w:lang w:eastAsia="zh-CN"/>
        </w:rPr>
        <w:t>资格性</w:t>
      </w:r>
      <w:r>
        <w:rPr>
          <w:rFonts w:hint="eastAsia" w:ascii="仿宋_GB2312" w:hAnsi="仿宋_GB2312" w:eastAsia="仿宋_GB2312" w:cs="仿宋_GB2312"/>
          <w:b/>
          <w:bCs/>
          <w:color w:val="000000"/>
          <w:sz w:val="24"/>
          <w:szCs w:val="24"/>
          <w:highlight w:val="none"/>
        </w:rPr>
        <w:t>响应文件</w:t>
      </w:r>
      <w:r>
        <w:rPr>
          <w:rFonts w:hint="eastAsia" w:ascii="仿宋_GB2312" w:hAnsi="仿宋_GB2312" w:eastAsia="仿宋_GB2312" w:cs="仿宋_GB2312"/>
          <w:b/>
          <w:bCs/>
          <w:color w:val="000000"/>
          <w:sz w:val="24"/>
          <w:szCs w:val="24"/>
          <w:highlight w:val="none"/>
          <w:lang w:eastAsia="zh-CN"/>
        </w:rPr>
        <w:t>和其他响应文件</w:t>
      </w:r>
      <w:r>
        <w:rPr>
          <w:rFonts w:hint="eastAsia" w:ascii="仿宋_GB2312" w:hAnsi="仿宋_GB2312" w:eastAsia="仿宋_GB2312" w:cs="仿宋_GB2312"/>
          <w:b/>
          <w:bCs/>
          <w:color w:val="000000"/>
          <w:sz w:val="24"/>
          <w:szCs w:val="24"/>
          <w:highlight w:val="none"/>
        </w:rPr>
        <w:t>可以单独密封包装，也可以密封包装在一个密封袋内。</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19.</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b/>
          <w:bCs/>
          <w:color w:val="000000"/>
          <w:sz w:val="24"/>
          <w:szCs w:val="24"/>
          <w:highlight w:val="none"/>
          <w:lang w:eastAsia="zh-CN"/>
        </w:rPr>
        <w:t>现场报价表在报价现场填写后密封提交，供应商须自行分别准备密封袋</w:t>
      </w:r>
      <w:r>
        <w:rPr>
          <w:rFonts w:hint="eastAsia" w:ascii="仿宋_GB2312" w:hAnsi="仿宋_GB2312" w:eastAsia="仿宋_GB2312" w:cs="仿宋_GB2312"/>
          <w:b/>
          <w:bCs/>
          <w:color w:val="000000"/>
          <w:sz w:val="24"/>
          <w:szCs w:val="24"/>
          <w:highlight w:val="none"/>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 响应文件密封袋的最外层应清楚地标明采购项目名称、采购项目编</w:t>
      </w:r>
      <w:r>
        <w:rPr>
          <w:rFonts w:hint="eastAsia" w:ascii="仿宋" w:hAnsi="仿宋" w:eastAsia="仿宋" w:cs="仿宋"/>
          <w:color w:val="auto"/>
          <w:sz w:val="24"/>
          <w:szCs w:val="24"/>
          <w:highlight w:val="none"/>
        </w:rPr>
        <w:t>号、包件号及名称（若有）、供应商名称</w:t>
      </w:r>
      <w:r>
        <w:rPr>
          <w:rFonts w:hint="eastAsia" w:ascii="仿宋" w:hAnsi="仿宋" w:eastAsia="仿宋" w:cs="仿宋"/>
          <w:bCs/>
          <w:color w:val="auto"/>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详见第七章</w:t>
      </w:r>
      <w:r>
        <w:rPr>
          <w:rFonts w:hint="eastAsia" w:ascii="仿宋" w:hAnsi="仿宋" w:eastAsia="仿宋" w:cs="仿宋"/>
          <w:color w:val="000000"/>
          <w:sz w:val="24"/>
          <w:szCs w:val="24"/>
          <w:highlight w:val="none"/>
        </w:rPr>
        <w:t>）</w:t>
      </w:r>
      <w:r>
        <w:rPr>
          <w:rFonts w:hint="eastAsia" w:ascii="仿宋" w:hAnsi="仿宋" w:eastAsia="仿宋" w:cs="仿宋"/>
          <w:bCs/>
          <w:color w:val="auto"/>
          <w:sz w:val="24"/>
          <w:szCs w:val="24"/>
          <w:highlight w:val="none"/>
          <w:lang w:eastAsia="zh-CN"/>
        </w:rPr>
        <w:t>；每一密封件上应注明“于   年  月  日  时  分之前不准启封”字样</w:t>
      </w:r>
      <w:r>
        <w:rPr>
          <w:rFonts w:hint="eastAsia" w:ascii="仿宋" w:hAnsi="仿宋" w:eastAsia="仿宋" w:cs="仿宋"/>
          <w:color w:val="000000"/>
          <w:sz w:val="24"/>
          <w:szCs w:val="24"/>
          <w:highlight w:val="none"/>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 所有外层密封袋的封口处应粘贴牢固</w:t>
      </w:r>
      <w:r>
        <w:rPr>
          <w:rFonts w:hint="eastAsia" w:ascii="仿宋_GB2312" w:hAnsi="仿宋_GB2312" w:eastAsia="仿宋_GB2312" w:cs="仿宋_GB2312"/>
          <w:sz w:val="24"/>
          <w:highlight w:val="none"/>
        </w:rPr>
        <w:t>，</w:t>
      </w:r>
      <w:r>
        <w:rPr>
          <w:rFonts w:hint="eastAsia" w:ascii="仿宋_GB2312" w:hAnsi="仿宋_GB2312" w:eastAsia="仿宋_GB2312" w:cs="仿宋_GB2312"/>
          <w:b/>
          <w:bCs/>
          <w:sz w:val="24"/>
          <w:highlight w:val="none"/>
        </w:rPr>
        <w:t>并在封口处加盖单位公章</w:t>
      </w:r>
      <w:r>
        <w:rPr>
          <w:rFonts w:hint="eastAsia" w:ascii="仿宋" w:hAnsi="仿宋" w:eastAsia="仿宋" w:cs="仿宋"/>
          <w:color w:val="000000"/>
          <w:sz w:val="24"/>
          <w:szCs w:val="24"/>
          <w:highlight w:val="none"/>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未按以上要求进行密封和标注的响应文件，采购人将拒收或者在时间允许的范围内，要求修改完善后接收</w:t>
      </w:r>
      <w:r>
        <w:rPr>
          <w:rFonts w:hint="eastAsia" w:ascii="仿宋" w:hAnsi="仿宋" w:eastAsia="仿宋" w:cs="仿宋"/>
          <w:color w:val="000000"/>
          <w:sz w:val="24"/>
          <w:szCs w:val="24"/>
          <w:highlight w:val="none"/>
          <w:lang w:eastAsia="zh-CN"/>
        </w:rPr>
        <w:t>，若在递交响应文件截止时间前未完善并递交，将作为未按规定时间递交响应文件处理；递交后，由于密封不牢固造成提前开封的响应文件，采购人将予以拒绝，并退回供应商</w:t>
      </w:r>
      <w:r>
        <w:rPr>
          <w:rFonts w:hint="eastAsia" w:ascii="仿宋" w:hAnsi="仿宋" w:eastAsia="仿宋" w:cs="仿宋"/>
          <w:color w:val="000000"/>
          <w:sz w:val="24"/>
          <w:szCs w:val="24"/>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20.响应文件的递交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20.1 </w:t>
      </w:r>
      <w:r>
        <w:rPr>
          <w:rFonts w:hint="eastAsia" w:ascii="仿宋_GB2312" w:hAnsi="仿宋_GB2312" w:eastAsia="仿宋_GB2312" w:cs="仿宋_GB2312"/>
          <w:color w:val="000000"/>
          <w:sz w:val="24"/>
          <w:szCs w:val="24"/>
          <w:highlight w:val="none"/>
        </w:rPr>
        <w:t>资格性响应文件</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其他响应文件应于递交响应文件截止时间前送达指定地点，采购</w:t>
      </w:r>
      <w:r>
        <w:rPr>
          <w:rFonts w:hint="eastAsia" w:ascii="仿宋_GB2312" w:hAnsi="仿宋_GB2312" w:eastAsia="仿宋_GB2312" w:cs="仿宋_GB2312"/>
          <w:color w:val="000000"/>
          <w:sz w:val="24"/>
          <w:szCs w:val="24"/>
          <w:highlight w:val="none"/>
          <w:lang w:eastAsia="zh-CN"/>
        </w:rPr>
        <w:t>人</w:t>
      </w:r>
      <w:r>
        <w:rPr>
          <w:rFonts w:hint="eastAsia" w:ascii="仿宋_GB2312" w:hAnsi="仿宋_GB2312" w:eastAsia="仿宋_GB2312" w:cs="仿宋_GB2312"/>
          <w:color w:val="000000"/>
          <w:sz w:val="24"/>
          <w:szCs w:val="24"/>
          <w:highlight w:val="none"/>
        </w:rPr>
        <w:t>拒绝接收截止时间后送达的响应文件</w:t>
      </w:r>
      <w:r>
        <w:rPr>
          <w:rFonts w:hint="eastAsia" w:ascii="仿宋_GB2312" w:hAnsi="仿宋_GB2312" w:eastAsia="仿宋_GB2312" w:cs="仿宋_GB2312"/>
          <w:color w:val="000000"/>
          <w:sz w:val="24"/>
          <w:szCs w:val="24"/>
          <w:highlight w:val="none"/>
          <w:lang w:eastAsia="zh-CN"/>
        </w:rPr>
        <w:t>（首轮报价和现场报价表除外）</w:t>
      </w:r>
      <w:r>
        <w:rPr>
          <w:rFonts w:hint="eastAsia" w:ascii="仿宋_GB2312" w:hAnsi="仿宋_GB2312" w:eastAsia="仿宋_GB2312" w:cs="仿宋_GB2312"/>
          <w:color w:val="000000"/>
          <w:sz w:val="24"/>
          <w:szCs w:val="24"/>
          <w:highlight w:val="none"/>
        </w:rPr>
        <w:t>。</w:t>
      </w:r>
      <w:r>
        <w:rPr>
          <w:rFonts w:hint="eastAsia" w:ascii="仿宋" w:hAnsi="仿宋" w:eastAsia="仿宋" w:cs="仿宋"/>
          <w:color w:val="000000"/>
          <w:sz w:val="24"/>
          <w:szCs w:val="24"/>
          <w:highlight w:val="none"/>
        </w:rPr>
        <w:t>递交</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文件时，报名供应商名称和</w:t>
      </w:r>
      <w:r>
        <w:rPr>
          <w:rFonts w:hint="eastAsia" w:ascii="仿宋" w:hAnsi="仿宋" w:eastAsia="仿宋" w:cs="仿宋"/>
          <w:color w:val="000000"/>
          <w:sz w:val="24"/>
          <w:szCs w:val="24"/>
          <w:highlight w:val="none"/>
          <w:lang w:eastAsia="zh-CN"/>
        </w:rPr>
        <w:t>谈判采购文件</w:t>
      </w:r>
      <w:r>
        <w:rPr>
          <w:rFonts w:hint="eastAsia" w:ascii="仿宋" w:hAnsi="仿宋" w:eastAsia="仿宋" w:cs="仿宋"/>
          <w:color w:val="000000"/>
          <w:sz w:val="24"/>
          <w:szCs w:val="24"/>
          <w:highlight w:val="none"/>
        </w:rPr>
        <w:t>的文号、分包号应当与供应商名称和</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文件的文号、分包号一致。但是，</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文件实质内容报名供应商名称和</w:t>
      </w:r>
      <w:r>
        <w:rPr>
          <w:rFonts w:hint="eastAsia" w:ascii="仿宋" w:hAnsi="仿宋" w:eastAsia="仿宋" w:cs="仿宋"/>
          <w:color w:val="000000"/>
          <w:sz w:val="24"/>
          <w:szCs w:val="24"/>
          <w:highlight w:val="none"/>
          <w:lang w:eastAsia="zh-CN"/>
        </w:rPr>
        <w:t>谈判采购文件</w:t>
      </w:r>
      <w:r>
        <w:rPr>
          <w:rFonts w:hint="eastAsia" w:ascii="仿宋" w:hAnsi="仿宋" w:eastAsia="仿宋" w:cs="仿宋"/>
          <w:color w:val="000000"/>
          <w:sz w:val="24"/>
          <w:szCs w:val="24"/>
          <w:highlight w:val="none"/>
        </w:rPr>
        <w:t>的文号、分包号一致，只是封面文字错误的，可以在</w:t>
      </w:r>
      <w:r>
        <w:rPr>
          <w:rFonts w:hint="eastAsia" w:ascii="仿宋" w:hAnsi="仿宋" w:eastAsia="仿宋" w:cs="仿宋"/>
          <w:color w:val="000000"/>
          <w:sz w:val="24"/>
          <w:szCs w:val="24"/>
          <w:highlight w:val="none"/>
          <w:lang w:eastAsia="zh-CN"/>
        </w:rPr>
        <w:t>评审</w:t>
      </w:r>
      <w:r>
        <w:rPr>
          <w:rFonts w:hint="eastAsia" w:ascii="仿宋" w:hAnsi="仿宋" w:eastAsia="仿宋" w:cs="仿宋"/>
          <w:color w:val="000000"/>
          <w:sz w:val="24"/>
          <w:szCs w:val="24"/>
          <w:highlight w:val="none"/>
        </w:rPr>
        <w:t>过程中当面予以澄清，以有效的澄清材料作为认定</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文件是否有效的依据。</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_GB2312" w:hAnsi="仿宋_GB2312" w:eastAsia="仿宋_GB2312" w:cs="仿宋_GB2312"/>
          <w:color w:val="000000"/>
          <w:sz w:val="24"/>
          <w:szCs w:val="24"/>
          <w:highlight w:val="none"/>
        </w:rPr>
        <w:t>20.</w:t>
      </w: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b/>
          <w:bCs/>
          <w:color w:val="000000"/>
          <w:sz w:val="24"/>
          <w:szCs w:val="24"/>
          <w:highlight w:val="none"/>
          <w:lang w:eastAsia="zh-CN"/>
        </w:rPr>
        <w:t>首轮报价、现场报价表</w:t>
      </w:r>
      <w:r>
        <w:rPr>
          <w:rFonts w:hint="eastAsia" w:ascii="仿宋_GB2312" w:hAnsi="仿宋_GB2312" w:eastAsia="仿宋_GB2312" w:cs="仿宋_GB2312"/>
          <w:b/>
          <w:bCs/>
          <w:color w:val="000000"/>
          <w:sz w:val="24"/>
          <w:szCs w:val="24"/>
          <w:highlight w:val="none"/>
        </w:rPr>
        <w:t>在</w:t>
      </w:r>
      <w:r>
        <w:rPr>
          <w:rFonts w:hint="eastAsia" w:ascii="仿宋_GB2312" w:hAnsi="仿宋_GB2312" w:eastAsia="仿宋_GB2312" w:cs="仿宋_GB2312"/>
          <w:b/>
          <w:bCs/>
          <w:color w:val="000000"/>
          <w:sz w:val="24"/>
          <w:szCs w:val="24"/>
          <w:highlight w:val="none"/>
          <w:lang w:eastAsia="zh-CN"/>
        </w:rPr>
        <w:t>谈判</w:t>
      </w:r>
      <w:r>
        <w:rPr>
          <w:rFonts w:hint="eastAsia" w:ascii="仿宋_GB2312" w:hAnsi="仿宋_GB2312" w:eastAsia="仿宋_GB2312" w:cs="仿宋_GB2312"/>
          <w:b/>
          <w:bCs/>
          <w:color w:val="000000"/>
          <w:sz w:val="24"/>
          <w:szCs w:val="24"/>
          <w:highlight w:val="none"/>
        </w:rPr>
        <w:t>后，</w:t>
      </w:r>
      <w:r>
        <w:rPr>
          <w:rFonts w:hint="eastAsia" w:ascii="仿宋_GB2312" w:hAnsi="仿宋_GB2312" w:eastAsia="仿宋_GB2312" w:cs="仿宋_GB2312"/>
          <w:b/>
          <w:bCs/>
          <w:color w:val="000000"/>
          <w:sz w:val="24"/>
          <w:szCs w:val="24"/>
          <w:highlight w:val="none"/>
          <w:lang w:eastAsia="zh-CN"/>
        </w:rPr>
        <w:t>评审小组</w:t>
      </w:r>
      <w:r>
        <w:rPr>
          <w:rFonts w:hint="eastAsia" w:ascii="仿宋_GB2312" w:hAnsi="仿宋_GB2312" w:eastAsia="仿宋_GB2312" w:cs="仿宋_GB2312"/>
          <w:b/>
          <w:bCs/>
          <w:color w:val="000000"/>
          <w:sz w:val="24"/>
          <w:szCs w:val="24"/>
          <w:highlight w:val="none"/>
        </w:rPr>
        <w:t>要求供应商进行报价时</w:t>
      </w:r>
      <w:r>
        <w:rPr>
          <w:rFonts w:hint="eastAsia" w:ascii="仿宋_GB2312" w:hAnsi="仿宋_GB2312" w:eastAsia="仿宋_GB2312" w:cs="仿宋_GB2312"/>
          <w:b/>
          <w:bCs/>
          <w:color w:val="000000"/>
          <w:sz w:val="24"/>
          <w:szCs w:val="24"/>
          <w:highlight w:val="none"/>
          <w:lang w:eastAsia="zh-CN"/>
        </w:rPr>
        <w:t>现场密封</w:t>
      </w:r>
      <w:r>
        <w:rPr>
          <w:rFonts w:hint="eastAsia" w:ascii="仿宋_GB2312" w:hAnsi="仿宋_GB2312" w:eastAsia="仿宋_GB2312" w:cs="仿宋_GB2312"/>
          <w:b/>
          <w:bCs/>
          <w:color w:val="000000"/>
          <w:sz w:val="24"/>
          <w:szCs w:val="24"/>
          <w:highlight w:val="none"/>
        </w:rPr>
        <w:t>递交</w:t>
      </w:r>
      <w:r>
        <w:rPr>
          <w:rFonts w:hint="eastAsia" w:ascii="仿宋" w:hAnsi="仿宋" w:eastAsia="仿宋" w:cs="仿宋"/>
          <w:color w:val="000000"/>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本次采购不接收邮寄的响应文件。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21.响应文件的修改和撤回（补充、修改响应文件的密封和标注按照本章“19.响应文件的密封和标注”规定处理）</w:t>
      </w:r>
    </w:p>
    <w:p>
      <w:pPr>
        <w:pStyle w:val="5"/>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21.1供应商在提交响应文件后可对其响应文件进行修改或撤回，但该修改或撤回的书面通知须在递交截止时间之前送达采购</w:t>
      </w:r>
      <w:r>
        <w:rPr>
          <w:rFonts w:hint="eastAsia" w:ascii="仿宋" w:hAnsi="仿宋" w:eastAsia="仿宋" w:cs="仿宋"/>
          <w:color w:val="000000"/>
          <w:sz w:val="24"/>
          <w:szCs w:val="24"/>
          <w:lang w:eastAsia="zh-CN"/>
        </w:rPr>
        <w:t>人</w:t>
      </w:r>
      <w:r>
        <w:rPr>
          <w:rFonts w:hint="eastAsia" w:ascii="仿宋" w:hAnsi="仿宋" w:eastAsia="仿宋" w:cs="仿宋"/>
          <w:color w:val="000000"/>
          <w:sz w:val="24"/>
          <w:szCs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21.2供应商对响应文件修改的书面材料或撤回的通知应该按规定进行编写、密封、标注和递送，并注明“修改响应文件”字样。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21.3供应商不得在递交截止时间起至响应文件有效期期满前撤销其响应文件。否则其</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保证金</w:t>
      </w:r>
      <w:r>
        <w:rPr>
          <w:rFonts w:hint="eastAsia" w:ascii="仿宋" w:hAnsi="仿宋" w:eastAsia="仿宋" w:cs="仿宋"/>
          <w:color w:val="auto"/>
          <w:sz w:val="24"/>
          <w:szCs w:val="24"/>
        </w:rPr>
        <w:t>将按“第二部分供应商采购须知</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000000"/>
          <w:sz w:val="24"/>
          <w:szCs w:val="24"/>
        </w:rPr>
        <w:t>的相关规定被没收。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21.4</w:t>
      </w:r>
      <w:r>
        <w:rPr>
          <w:rFonts w:hint="eastAsia" w:ascii="仿宋" w:hAnsi="仿宋" w:eastAsia="仿宋" w:cs="仿宋"/>
          <w:color w:val="000000"/>
          <w:sz w:val="24"/>
          <w:szCs w:val="24"/>
        </w:rPr>
        <w:t>在递交</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截止时间之后，供应商不得对其响应文件进行任何修改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已经递交的响应文件</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lang w:val="en-US" w:eastAsia="zh-CN"/>
        </w:rPr>
        <w:t>可以</w:t>
      </w:r>
      <w:r>
        <w:rPr>
          <w:rFonts w:hint="eastAsia" w:ascii="仿宋" w:hAnsi="仿宋" w:eastAsia="仿宋" w:cs="仿宋"/>
          <w:color w:val="000000"/>
          <w:sz w:val="24"/>
          <w:szCs w:val="24"/>
          <w:lang w:eastAsia="zh-CN"/>
        </w:rPr>
        <w:t>不予退还</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响应文件中报价如果出现下列不一致的，可按以下原则进行修改：</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kern w:val="0"/>
          <w:sz w:val="24"/>
          <w:szCs w:val="24"/>
        </w:rPr>
        <w:t>大写金额和小写金额不一致的，以大写金额为准</w:t>
      </w:r>
      <w:r>
        <w:rPr>
          <w:rFonts w:hint="eastAsia" w:ascii="仿宋" w:hAnsi="仿宋" w:eastAsia="仿宋" w:cs="仿宋"/>
          <w:sz w:val="24"/>
          <w:szCs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kern w:val="0"/>
          <w:sz w:val="24"/>
          <w:szCs w:val="24"/>
        </w:rPr>
        <w:t>总价金额与按单价汇总金额不一致的，以单价金额计算结果为准，</w:t>
      </w:r>
      <w:r>
        <w:rPr>
          <w:rFonts w:hint="eastAsia" w:ascii="仿宋" w:hAnsi="仿宋" w:eastAsia="仿宋" w:cs="仿宋"/>
          <w:sz w:val="24"/>
          <w:szCs w:val="24"/>
        </w:rPr>
        <w:t>但</w:t>
      </w:r>
      <w:r>
        <w:rPr>
          <w:rFonts w:hint="eastAsia" w:ascii="仿宋" w:hAnsi="仿宋" w:eastAsia="仿宋" w:cs="仿宋"/>
          <w:kern w:val="0"/>
          <w:sz w:val="24"/>
          <w:szCs w:val="24"/>
        </w:rPr>
        <w:t>单价或者单价汇总金额存在数字或者</w:t>
      </w:r>
      <w:r>
        <w:rPr>
          <w:rFonts w:hint="eastAsia" w:ascii="仿宋" w:hAnsi="仿宋" w:eastAsia="仿宋" w:cs="仿宋"/>
          <w:sz w:val="24"/>
          <w:szCs w:val="24"/>
        </w:rPr>
        <w:t>文字错误的，应当先对</w:t>
      </w:r>
      <w:r>
        <w:rPr>
          <w:rFonts w:hint="eastAsia" w:ascii="仿宋" w:hAnsi="仿宋" w:eastAsia="仿宋" w:cs="仿宋"/>
          <w:kern w:val="0"/>
          <w:sz w:val="24"/>
          <w:szCs w:val="24"/>
        </w:rPr>
        <w:t>数字或者</w:t>
      </w:r>
      <w:r>
        <w:rPr>
          <w:rFonts w:hint="eastAsia" w:ascii="仿宋" w:hAnsi="仿宋" w:eastAsia="仿宋" w:cs="仿宋"/>
          <w:sz w:val="24"/>
          <w:szCs w:val="24"/>
        </w:rPr>
        <w:t>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（三）单价金额小数点</w:t>
      </w:r>
      <w:r>
        <w:rPr>
          <w:rFonts w:hint="eastAsia" w:ascii="仿宋" w:hAnsi="仿宋" w:eastAsia="仿宋" w:cs="仿宋"/>
          <w:kern w:val="0"/>
          <w:sz w:val="24"/>
          <w:szCs w:val="24"/>
        </w:rPr>
        <w:t>或者百分比有明显错位的</w:t>
      </w:r>
      <w:r>
        <w:rPr>
          <w:rFonts w:hint="eastAsia" w:ascii="仿宋" w:hAnsi="仿宋" w:eastAsia="仿宋" w:cs="仿宋"/>
          <w:sz w:val="24"/>
          <w:szCs w:val="24"/>
        </w:rPr>
        <w:t>，以总价为准，修正单价。</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供应商对其提交的响应文件的真实性、合法性承担法律责任。</w:t>
      </w:r>
    </w:p>
    <w:p>
      <w:pPr>
        <w:pStyle w:val="4"/>
        <w:keepNext w:val="0"/>
        <w:keepLines w:val="0"/>
        <w:kinsoku/>
        <w:wordWrap/>
        <w:overflowPunct/>
        <w:topLinePunct w:val="0"/>
        <w:bidi w:val="0"/>
        <w:spacing w:line="360" w:lineRule="auto"/>
        <w:jc w:val="center"/>
        <w:rPr>
          <w:rFonts w:hint="eastAsia" w:ascii="仿宋" w:hAnsi="仿宋" w:eastAsia="仿宋" w:cs="仿宋"/>
          <w:color w:val="000000"/>
          <w:sz w:val="30"/>
          <w:szCs w:val="30"/>
        </w:rPr>
      </w:pPr>
      <w:bookmarkStart w:id="8" w:name="_Toc7019"/>
      <w:bookmarkStart w:id="9" w:name="_Toc17938"/>
      <w:r>
        <w:rPr>
          <w:rFonts w:hint="eastAsia" w:ascii="仿宋" w:hAnsi="仿宋" w:eastAsia="仿宋" w:cs="仿宋"/>
          <w:color w:val="000000"/>
          <w:sz w:val="30"/>
          <w:szCs w:val="30"/>
        </w:rPr>
        <w:t>五、评审</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bCs/>
          <w:color w:val="000000"/>
          <w:sz w:val="24"/>
          <w:szCs w:val="24"/>
        </w:rPr>
        <w:t>22.</w:t>
      </w:r>
      <w:r>
        <w:rPr>
          <w:rFonts w:hint="eastAsia" w:ascii="仿宋" w:hAnsi="仿宋" w:eastAsia="仿宋" w:cs="仿宋"/>
          <w:b/>
          <w:bCs/>
          <w:color w:val="000000"/>
          <w:sz w:val="24"/>
          <w:szCs w:val="24"/>
          <w:lang w:eastAsia="zh-CN"/>
        </w:rPr>
        <w:t>评审小组</w:t>
      </w:r>
      <w:r>
        <w:rPr>
          <w:rFonts w:hint="eastAsia" w:ascii="仿宋" w:hAnsi="仿宋" w:eastAsia="仿宋" w:cs="仿宋"/>
          <w:b/>
          <w:bCs/>
          <w:color w:val="000000"/>
          <w:sz w:val="24"/>
          <w:szCs w:val="24"/>
        </w:rPr>
        <w:t>的组建及其评审工作按照有关法律制度和本文件第</w:t>
      </w:r>
      <w:r>
        <w:rPr>
          <w:rFonts w:hint="eastAsia" w:ascii="仿宋" w:hAnsi="仿宋" w:eastAsia="仿宋" w:cs="仿宋"/>
          <w:b/>
          <w:bCs/>
          <w:color w:val="000000"/>
          <w:sz w:val="24"/>
          <w:szCs w:val="24"/>
          <w:lang w:eastAsia="zh-CN"/>
        </w:rPr>
        <w:t>八</w:t>
      </w:r>
      <w:r>
        <w:rPr>
          <w:rFonts w:hint="eastAsia" w:ascii="仿宋" w:hAnsi="仿宋" w:eastAsia="仿宋" w:cs="仿宋"/>
          <w:b/>
          <w:bCs/>
          <w:color w:val="000000"/>
          <w:sz w:val="24"/>
          <w:szCs w:val="24"/>
        </w:rPr>
        <w:t>章的规定进行。</w:t>
      </w:r>
    </w:p>
    <w:p>
      <w:pPr>
        <w:pStyle w:val="4"/>
        <w:keepNext w:val="0"/>
        <w:keepLines w:val="0"/>
        <w:kinsoku/>
        <w:wordWrap/>
        <w:overflowPunct/>
        <w:topLinePunct w:val="0"/>
        <w:bidi w:val="0"/>
        <w:spacing w:line="360" w:lineRule="auto"/>
        <w:jc w:val="center"/>
        <w:rPr>
          <w:rFonts w:hint="eastAsia" w:ascii="仿宋" w:hAnsi="仿宋" w:eastAsia="仿宋" w:cs="仿宋"/>
          <w:color w:val="000000"/>
          <w:sz w:val="30"/>
          <w:szCs w:val="30"/>
        </w:rPr>
      </w:pPr>
      <w:bookmarkStart w:id="10" w:name="_Toc14128"/>
      <w:bookmarkStart w:id="11" w:name="_Toc25080"/>
      <w:r>
        <w:rPr>
          <w:rFonts w:hint="eastAsia" w:ascii="仿宋" w:hAnsi="仿宋" w:eastAsia="仿宋" w:cs="仿宋"/>
          <w:color w:val="000000"/>
          <w:sz w:val="30"/>
          <w:szCs w:val="30"/>
        </w:rPr>
        <w:t>六、成交事项</w:t>
      </w:r>
      <w:bookmarkEnd w:id="10"/>
      <w:bookmarkEnd w:id="11"/>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23.确定成交供应商</w:t>
      </w:r>
      <w:r>
        <w:rPr>
          <w:rFonts w:hint="eastAsia" w:ascii="仿宋" w:hAnsi="仿宋" w:eastAsia="仿宋" w:cs="仿宋"/>
          <w:b/>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方式一：采购人将按</w:t>
      </w:r>
      <w:r>
        <w:rPr>
          <w:rFonts w:hint="eastAsia" w:ascii="仿宋" w:hAnsi="仿宋" w:eastAsia="仿宋" w:cs="仿宋"/>
          <w:b w:val="0"/>
          <w:color w:val="auto"/>
          <w:sz w:val="24"/>
          <w:szCs w:val="24"/>
          <w:lang w:eastAsia="zh-CN"/>
        </w:rPr>
        <w:t>评审委员会</w:t>
      </w:r>
      <w:r>
        <w:rPr>
          <w:rFonts w:hint="eastAsia" w:ascii="仿宋" w:hAnsi="仿宋" w:eastAsia="仿宋" w:cs="仿宋"/>
          <w:b w:val="0"/>
          <w:color w:val="auto"/>
          <w:sz w:val="24"/>
          <w:szCs w:val="24"/>
        </w:rPr>
        <w:t>推荐的成交候选供应商顺序确定成交供应商。</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方式二：采购人授权评审委员会根据经评审报价排名直接确定成交供应商。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color w:val="auto"/>
          <w:sz w:val="24"/>
          <w:szCs w:val="24"/>
        </w:rPr>
        <w:t>本项目采用方式一确定成交供应商</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23.1</w:t>
      </w:r>
      <w:r>
        <w:rPr>
          <w:rFonts w:hint="eastAsia" w:ascii="仿宋" w:hAnsi="仿宋" w:eastAsia="仿宋" w:cs="仿宋"/>
          <w:b w:val="0"/>
          <w:bCs w:val="0"/>
          <w:color w:val="000000"/>
          <w:sz w:val="24"/>
          <w:szCs w:val="24"/>
        </w:rPr>
        <w:t xml:space="preserve"> 采购人自评审结束后，5个工作日内按照</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报告中推荐的</w:t>
      </w:r>
      <w:r>
        <w:rPr>
          <w:rFonts w:hint="eastAsia" w:ascii="仿宋" w:hAnsi="仿宋" w:eastAsia="仿宋" w:cs="仿宋"/>
          <w:b w:val="0"/>
          <w:sz w:val="24"/>
          <w:szCs w:val="24"/>
        </w:rPr>
        <w:t>成交候选供应商</w:t>
      </w:r>
      <w:r>
        <w:rPr>
          <w:rFonts w:hint="eastAsia" w:ascii="仿宋" w:hAnsi="仿宋" w:eastAsia="仿宋" w:cs="仿宋"/>
          <w:b w:val="0"/>
          <w:bCs w:val="0"/>
          <w:color w:val="000000"/>
          <w:sz w:val="24"/>
          <w:szCs w:val="24"/>
        </w:rPr>
        <w:t>顺序确定</w:t>
      </w:r>
      <w:r>
        <w:rPr>
          <w:rFonts w:hint="eastAsia" w:ascii="仿宋" w:hAnsi="仿宋" w:eastAsia="仿宋" w:cs="仿宋"/>
          <w:b w:val="0"/>
          <w:sz w:val="24"/>
          <w:szCs w:val="24"/>
        </w:rPr>
        <w:t>成交供应商</w:t>
      </w:r>
      <w:r>
        <w:rPr>
          <w:rFonts w:hint="eastAsia" w:ascii="仿宋" w:hAnsi="仿宋" w:eastAsia="仿宋" w:cs="仿宋"/>
          <w:b w:val="0"/>
          <w:bCs w:val="0"/>
          <w:color w:val="000000"/>
          <w:sz w:val="24"/>
          <w:szCs w:val="24"/>
        </w:rPr>
        <w:t>。采购人逾期未确定</w:t>
      </w:r>
      <w:r>
        <w:rPr>
          <w:rFonts w:hint="eastAsia" w:ascii="仿宋" w:hAnsi="仿宋" w:eastAsia="仿宋" w:cs="仿宋"/>
          <w:b w:val="0"/>
          <w:sz w:val="24"/>
          <w:szCs w:val="24"/>
        </w:rPr>
        <w:t>成交供应商</w:t>
      </w:r>
      <w:r>
        <w:rPr>
          <w:rFonts w:hint="eastAsia" w:ascii="仿宋" w:hAnsi="仿宋" w:eastAsia="仿宋" w:cs="仿宋"/>
          <w:b w:val="0"/>
          <w:bCs w:val="0"/>
          <w:color w:val="000000"/>
          <w:sz w:val="24"/>
          <w:szCs w:val="24"/>
        </w:rPr>
        <w:t>且不提出异议的，视为确定</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报告提出的排序第一的供应商为</w:t>
      </w:r>
      <w:r>
        <w:rPr>
          <w:rFonts w:hint="eastAsia" w:ascii="仿宋" w:hAnsi="仿宋" w:eastAsia="仿宋" w:cs="仿宋"/>
          <w:b w:val="0"/>
          <w:sz w:val="24"/>
          <w:szCs w:val="24"/>
        </w:rPr>
        <w:t>成交供应商</w:t>
      </w:r>
      <w:r>
        <w:rPr>
          <w:rFonts w:hint="eastAsia" w:ascii="仿宋" w:hAnsi="仿宋" w:eastAsia="仿宋" w:cs="仿宋"/>
          <w:b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采购人确定成交供应商过程中，发现成交候选供应商有下列情形之一的，应当不予确定其为成交供应商：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（1）发现成交候选供应商存在禁止参加本项目采购活动的违法行为的；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（2）成交候选供应商因不可抗力，不能继续参加采购活动；</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（3）成交候选供应商无偿赠与或者低于成本价竞争；</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（4）成交候选供应商提供虚假材料；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color w:val="000000"/>
          <w:kern w:val="2"/>
          <w:sz w:val="24"/>
          <w:szCs w:val="24"/>
          <w:lang w:val="en-US" w:eastAsia="zh-CN" w:bidi="ar-SA"/>
        </w:rPr>
        <w:t xml:space="preserve"> （5）成交候选供应商书面自愿放弃成交，且无其他非法目的的；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）成交候选供应商恶意串通</w:t>
      </w:r>
      <w:r>
        <w:rPr>
          <w:rFonts w:hint="eastAsia" w:ascii="仿宋" w:hAnsi="仿宋" w:eastAsia="仿宋" w:cs="仿宋"/>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val="en-US" w:eastAsia="zh-CN"/>
        </w:rPr>
        <w:t xml:space="preserve">    （7）其他不应确定成交供应商的情形。</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成交候选供应商有本条情形之一的，采购人可以确定后一位成交候选供应商为成交供应商，依次类推。无法确定成交供应商的，应当重新组织采购</w:t>
      </w:r>
      <w:r>
        <w:rPr>
          <w:rFonts w:hint="eastAsia" w:ascii="仿宋" w:hAnsi="仿宋" w:eastAsia="仿宋" w:cs="仿宋"/>
          <w:b w:val="0"/>
          <w:bCs w:val="0"/>
          <w:color w:val="000000"/>
          <w:sz w:val="24"/>
          <w:szCs w:val="24"/>
          <w:lang w:eastAsia="zh-CN"/>
        </w:rPr>
        <w:t>。成交候选供应商以本款第（</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lang w:eastAsia="zh-CN"/>
        </w:rPr>
        <w:t>）项放弃成交的，应当不予退还其谈判采购保证金。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kern w:val="2"/>
          <w:sz w:val="24"/>
          <w:szCs w:val="24"/>
          <w:lang w:val="en-US" w:eastAsia="zh-CN" w:bidi="ar-SA"/>
        </w:rPr>
        <w:t>23.3采购人在达州水务集团有限公司官网上发布成交公告，同时向成交供应商发出成交通知书。采购人不解释成交或落标原因，不退回响应文件和其他响应资料。</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24.行贿犯罪档案查询</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24.1根据《最高人民检察院关于行贿犯罪档案查询工作的规定》和《关于在政府采购活动中全面开展行贿犯罪档案查询的通知》（川检会[2016]5号）的要求，采购人确定成交供应商期间，采购人</w:t>
      </w:r>
      <w:r>
        <w:rPr>
          <w:rFonts w:hint="eastAsia" w:ascii="仿宋" w:hAnsi="仿宋" w:eastAsia="仿宋" w:cs="仿宋"/>
          <w:b w:val="0"/>
          <w:bCs w:val="0"/>
          <w:color w:val="000000"/>
          <w:sz w:val="24"/>
          <w:szCs w:val="24"/>
          <w:lang w:eastAsia="zh-CN"/>
        </w:rPr>
        <w:t>可以</w:t>
      </w:r>
      <w:r>
        <w:rPr>
          <w:rFonts w:hint="eastAsia" w:ascii="仿宋" w:hAnsi="仿宋" w:eastAsia="仿宋" w:cs="仿宋"/>
          <w:b w:val="0"/>
          <w:bCs w:val="0"/>
          <w:color w:val="000000"/>
          <w:sz w:val="24"/>
          <w:szCs w:val="24"/>
        </w:rPr>
        <w:t>向人民检察院查询成交候选供应商单位及其现任法定代表人、主要负责人是否存在行贿犯罪记录。</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24.2成交候选供应商应按检察院要求及时向采购人提供查询所需资料。</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24.3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25.成交结果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25.</w:t>
      </w: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成交供应商应当及时领取成交通知书。本项目需要交纳履约保证金的，成交供应商应当及时向采购人交纳。</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25.</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成</w:t>
      </w:r>
      <w:r>
        <w:rPr>
          <w:rFonts w:hint="eastAsia" w:ascii="仿宋" w:hAnsi="仿宋" w:eastAsia="仿宋" w:cs="仿宋"/>
          <w:b w:val="0"/>
          <w:bCs w:val="0"/>
          <w:color w:val="000000"/>
          <w:sz w:val="24"/>
          <w:szCs w:val="24"/>
          <w:lang w:eastAsia="zh-CN"/>
        </w:rPr>
        <w:t>交</w:t>
      </w:r>
      <w:r>
        <w:rPr>
          <w:rFonts w:hint="eastAsia" w:ascii="仿宋" w:hAnsi="仿宋" w:eastAsia="仿宋" w:cs="仿宋"/>
          <w:b w:val="0"/>
          <w:bCs w:val="0"/>
          <w:color w:val="000000"/>
          <w:sz w:val="24"/>
          <w:szCs w:val="24"/>
        </w:rPr>
        <w:t>供应商不能及时领取成交通知书，采购人应当通过邮寄、快递等方式将项目成交通知书送达成交供应商。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26.成交通知书</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26.1成交通知书为签订采购合同的依据之一，是合同的有效组成部分。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26.2成交通知书对采购人和成交供应商均具有法律效力。成交通知书发出后，采购人无正当理由改变成交结果，或者成交供应商无正当理由放弃成交的，将承担相应的法律责任。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26.3成交供应商的响应文件作为无效响应文件处理或者有采购法律法规规章制度规定的成交无效情形的，采购人在取得有权主体的认定以后，</w:t>
      </w:r>
      <w:r>
        <w:rPr>
          <w:rFonts w:hint="eastAsia" w:ascii="仿宋" w:hAnsi="仿宋" w:eastAsia="仿宋" w:cs="仿宋"/>
          <w:b w:val="0"/>
          <w:bCs w:val="0"/>
          <w:sz w:val="24"/>
          <w:szCs w:val="24"/>
        </w:rPr>
        <w:t>有权</w:t>
      </w:r>
      <w:r>
        <w:rPr>
          <w:rFonts w:hint="eastAsia" w:ascii="仿宋" w:hAnsi="仿宋" w:eastAsia="仿宋" w:cs="仿宋"/>
          <w:b w:val="0"/>
          <w:bCs w:val="0"/>
          <w:color w:val="000000"/>
          <w:sz w:val="24"/>
          <w:szCs w:val="24"/>
        </w:rPr>
        <w:t>宣布发出的成交通知书无效，并收回发出的成交通知书，依法重新确定成交供应商或者重新开展采购活动。</w:t>
      </w:r>
    </w:p>
    <w:p>
      <w:pPr>
        <w:pStyle w:val="4"/>
        <w:keepNext w:val="0"/>
        <w:keepLines w:val="0"/>
        <w:kinsoku/>
        <w:wordWrap/>
        <w:overflowPunct/>
        <w:topLinePunct w:val="0"/>
        <w:bidi w:val="0"/>
        <w:spacing w:line="360" w:lineRule="auto"/>
        <w:jc w:val="center"/>
        <w:rPr>
          <w:rFonts w:hint="eastAsia" w:ascii="仿宋" w:hAnsi="仿宋" w:eastAsia="仿宋" w:cs="仿宋"/>
          <w:color w:val="000000"/>
          <w:sz w:val="24"/>
          <w:szCs w:val="24"/>
        </w:rPr>
      </w:pPr>
      <w:bookmarkStart w:id="12" w:name="_Toc5367"/>
      <w:bookmarkStart w:id="13" w:name="_Toc32596"/>
      <w:r>
        <w:rPr>
          <w:rFonts w:hint="eastAsia" w:ascii="仿宋" w:hAnsi="仿宋" w:eastAsia="仿宋" w:cs="仿宋"/>
          <w:color w:val="000000"/>
          <w:sz w:val="30"/>
          <w:szCs w:val="30"/>
        </w:rPr>
        <w:t>七、合同事项</w:t>
      </w:r>
      <w:bookmarkEnd w:id="12"/>
      <w:bookmarkEnd w:id="13"/>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27.签订合同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27.1 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27.2 </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文件、成交供应商的响应文件及双方确认的澄清文件等，均为有法律约束力的合同组成部分。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27.3 采购人不得向成交供应商提出任何不合理的要求，作为签订合同的条件，不得与成交供应商私下订立背离合同实质性内容的任何协议，所签订的合同不得对</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文件和成交供应商响应文件确定的事项进行修改。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27.4 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27.5竞争性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文件、成交供应商提交的响应文件、</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中的最后报价、成交供应商承诺书、成交通知书等均称为有法律约束力的合同组成内容。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27.6</w:t>
      </w:r>
      <w:r>
        <w:rPr>
          <w:rFonts w:hint="eastAsia" w:ascii="仿宋" w:hAnsi="仿宋" w:eastAsia="仿宋" w:cs="仿宋"/>
          <w:color w:val="000000"/>
          <w:sz w:val="24"/>
          <w:szCs w:val="24"/>
        </w:rPr>
        <w:t>在签订合同前，</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有权对</w:t>
      </w:r>
      <w:r>
        <w:rPr>
          <w:rFonts w:hint="eastAsia" w:ascii="仿宋" w:hAnsi="仿宋" w:eastAsia="仿宋" w:cs="仿宋"/>
          <w:color w:val="000000"/>
          <w:sz w:val="24"/>
          <w:szCs w:val="24"/>
          <w:lang w:eastAsia="zh-CN"/>
        </w:rPr>
        <w:t>成交供应商响应</w:t>
      </w:r>
      <w:r>
        <w:rPr>
          <w:rFonts w:hint="eastAsia" w:ascii="仿宋" w:hAnsi="仿宋" w:eastAsia="仿宋" w:cs="仿宋"/>
          <w:color w:val="000000"/>
          <w:sz w:val="24"/>
          <w:szCs w:val="24"/>
        </w:rPr>
        <w:t>文件中相关材料的原件进行审查核实，并将</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文件作为合同的一部分。若发现</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文件中相关材料存在虚假响应的，将不予签订合同，并报相关监督检查部门进行处理。若发生以上情况，</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可以与排在</w:t>
      </w:r>
      <w:r>
        <w:rPr>
          <w:rFonts w:hint="eastAsia" w:ascii="仿宋" w:hAnsi="仿宋" w:eastAsia="仿宋" w:cs="仿宋"/>
          <w:color w:val="000000"/>
          <w:sz w:val="24"/>
          <w:szCs w:val="24"/>
          <w:lang w:eastAsia="zh-CN"/>
        </w:rPr>
        <w:t>成交供应商</w:t>
      </w:r>
      <w:r>
        <w:rPr>
          <w:rFonts w:hint="eastAsia" w:ascii="仿宋" w:hAnsi="仿宋" w:eastAsia="仿宋" w:cs="仿宋"/>
          <w:color w:val="000000"/>
          <w:sz w:val="24"/>
          <w:szCs w:val="24"/>
        </w:rPr>
        <w:t>之后第一位的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候选人签订</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合同，以此类推。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28.</w:t>
      </w:r>
      <w:r>
        <w:rPr>
          <w:rFonts w:hint="eastAsia" w:ascii="仿宋" w:hAnsi="仿宋" w:eastAsia="仿宋" w:cs="仿宋"/>
          <w:b/>
          <w:color w:val="000000"/>
          <w:sz w:val="24"/>
          <w:szCs w:val="24"/>
        </w:rPr>
        <w:t>合同分包（实质性要求）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val="0"/>
          <w:bCs/>
          <w:color w:val="000000"/>
          <w:sz w:val="24"/>
          <w:szCs w:val="24"/>
          <w:lang w:val="en-US" w:eastAsia="zh-CN"/>
        </w:rPr>
        <w:t>本项目不允许合同任何形式的分包及转让。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29.合同转包（实质性要求）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成交供应商转包的，视同拒绝履行采购合同义务，将依法追究法律责任。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30.补充合同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31.履约保证金（实质性要求）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31.1 成交供应商应在合同签订之前交纳采购文件规定数额的履约保证金。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31.2 如果成交供应商在规定的合同签订时间内，没有按照采购文件的规定交纳履约保证金，且又无正当理由的，将视为放弃成交</w:t>
      </w:r>
      <w:r>
        <w:rPr>
          <w:rFonts w:hint="eastAsia" w:ascii="仿宋" w:hAnsi="仿宋" w:eastAsia="仿宋" w:cs="仿宋"/>
          <w:color w:val="000000"/>
          <w:sz w:val="24"/>
          <w:szCs w:val="24"/>
          <w:lang w:eastAsia="zh-CN"/>
        </w:rPr>
        <w:t>，其缴纳的谈判采购保证金将不予退还</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31.3</w:t>
      </w:r>
      <w:r>
        <w:rPr>
          <w:rFonts w:hint="eastAsia" w:ascii="仿宋" w:hAnsi="仿宋" w:eastAsia="仿宋" w:cs="仿宋"/>
          <w:color w:val="000000"/>
          <w:sz w:val="24"/>
          <w:szCs w:val="24"/>
        </w:rPr>
        <w:t>只有在</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人双方协商一致的情况下才可免除履约保证金条款</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.2 在合同履行过程中，如发生合同纠纷，合同双方应按照《合同法》的有关规定进行处理。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本采购项目履约验收工作由采购人负责</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采购人将</w:t>
      </w:r>
      <w:r>
        <w:rPr>
          <w:rFonts w:hint="eastAsia" w:ascii="仿宋" w:hAnsi="仿宋" w:eastAsia="仿宋" w:cs="仿宋"/>
          <w:color w:val="000000"/>
          <w:sz w:val="24"/>
          <w:szCs w:val="24"/>
          <w:lang w:eastAsia="zh-CN"/>
        </w:rPr>
        <w:t>严格按照要求进行验收，</w:t>
      </w:r>
      <w:r>
        <w:rPr>
          <w:rFonts w:hint="eastAsia" w:ascii="仿宋" w:hAnsi="仿宋" w:eastAsia="仿宋" w:cs="仿宋"/>
          <w:color w:val="000000"/>
          <w:sz w:val="24"/>
          <w:szCs w:val="24"/>
        </w:rPr>
        <w:t>验收结果合格的，成交供应商办理履约保证金的退付手续；验收结果不合格的，履约保证金将不予退还，也将不予支付采购资金</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.资金支付</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b w:val="0"/>
          <w:bCs w:val="0"/>
          <w:color w:val="000000"/>
          <w:kern w:val="2"/>
          <w:sz w:val="24"/>
          <w:szCs w:val="24"/>
          <w:lang w:val="en-US" w:eastAsia="zh-CN" w:bidi="ar-SA"/>
        </w:rPr>
        <w:t>采购人将按照采购合同规定，及时向成交供应商支付采购资金。</w:t>
      </w:r>
    </w:p>
    <w:p>
      <w:pPr>
        <w:pStyle w:val="4"/>
        <w:keepNext w:val="0"/>
        <w:keepLines w:val="0"/>
        <w:kinsoku/>
        <w:wordWrap/>
        <w:overflowPunct/>
        <w:topLinePunct w:val="0"/>
        <w:bidi w:val="0"/>
        <w:spacing w:before="0" w:after="0" w:line="360" w:lineRule="auto"/>
        <w:jc w:val="center"/>
        <w:rPr>
          <w:rFonts w:hint="eastAsia" w:ascii="仿宋" w:hAnsi="仿宋" w:eastAsia="仿宋" w:cs="仿宋"/>
          <w:color w:val="000000"/>
          <w:sz w:val="24"/>
          <w:szCs w:val="24"/>
        </w:rPr>
      </w:pPr>
      <w:bookmarkStart w:id="14" w:name="_Toc13126"/>
      <w:bookmarkStart w:id="15" w:name="_Toc13136"/>
      <w:r>
        <w:rPr>
          <w:rFonts w:hint="eastAsia" w:ascii="仿宋" w:hAnsi="仿宋" w:eastAsia="仿宋" w:cs="仿宋"/>
          <w:color w:val="000000"/>
          <w:sz w:val="30"/>
          <w:szCs w:val="30"/>
        </w:rPr>
        <w:t>八、</w:t>
      </w:r>
      <w:r>
        <w:rPr>
          <w:rFonts w:hint="eastAsia" w:ascii="仿宋" w:hAnsi="仿宋" w:eastAsia="仿宋" w:cs="仿宋"/>
          <w:color w:val="000000"/>
          <w:sz w:val="30"/>
          <w:szCs w:val="30"/>
          <w:lang w:eastAsia="zh-CN"/>
        </w:rPr>
        <w:t>谈判</w:t>
      </w:r>
      <w:r>
        <w:rPr>
          <w:rFonts w:hint="eastAsia" w:ascii="仿宋" w:hAnsi="仿宋" w:eastAsia="仿宋" w:cs="仿宋"/>
          <w:color w:val="000000"/>
          <w:sz w:val="30"/>
          <w:szCs w:val="30"/>
        </w:rPr>
        <w:t>纪律要求</w:t>
      </w:r>
      <w:bookmarkEnd w:id="14"/>
      <w:bookmarkEnd w:id="15"/>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5</w:t>
      </w:r>
      <w:r>
        <w:rPr>
          <w:rFonts w:hint="eastAsia" w:ascii="仿宋" w:hAnsi="仿宋" w:eastAsia="仿宋" w:cs="仿宋"/>
          <w:b/>
          <w:color w:val="000000"/>
          <w:sz w:val="24"/>
          <w:szCs w:val="24"/>
        </w:rPr>
        <w:t>.供应商不得具有的情形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供应商参加本项目</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不得有下列情形：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（1）提供虚假材料谋取成交；</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（3）与采购人或其他供应商恶意串通；</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（4）向采购人、</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成员行贿或者提供其他不正当利益；</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（5）在</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过程中与采购人进行协商；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（6）成交后无正当理由拒不与采购人签订采购合同；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（7）未按照</w:t>
      </w: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文件确定的事项签订采购合同；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（8）将采购合同转包或者违规分包；</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（9）提供假冒伪劣产品；</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（10）擅自变更、中止或者终止采购合同；</w:t>
      </w:r>
    </w:p>
    <w:p>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（11）拒绝有关部门的监督检查或者向监督检查部门提供虚假情况；</w:t>
      </w:r>
    </w:p>
    <w:p>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（12）法律法规规定的其他情形。</w:t>
      </w:r>
    </w:p>
    <w:p>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供应商有上述情形的，按照规定追究法律责任，具备（1）-（1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）条情形之一的，同时将取消被确认为成交供应商的资格或者认定成交无效。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sz w:val="24"/>
          <w:szCs w:val="24"/>
        </w:rPr>
      </w:pPr>
      <w:bookmarkStart w:id="16" w:name="_Toc5584"/>
      <w:bookmarkStart w:id="17" w:name="_Toc4203"/>
      <w:r>
        <w:rPr>
          <w:rFonts w:hint="eastAsia" w:ascii="仿宋" w:hAnsi="仿宋" w:eastAsia="仿宋" w:cs="仿宋"/>
          <w:b/>
          <w:color w:val="000000"/>
          <w:sz w:val="30"/>
          <w:szCs w:val="30"/>
        </w:rPr>
        <w:t>九、询问、质疑和投诉</w:t>
      </w:r>
      <w:bookmarkEnd w:id="16"/>
      <w:bookmarkEnd w:id="17"/>
    </w:p>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36.供应商提出询问或质疑的，应当有明确的询问或质疑事项，应以书面形式提出。供应商行使质疑权时，在法定质疑期内一次性提出针对同一采购程序环节的质疑。必须坚持“谁主张谁举证”的原则，不得进行虚假、恶意质疑，不得以质疑手段获取不当得利、实现非法目的；否则，应承担相应法律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sz w:val="24"/>
          <w:szCs w:val="24"/>
        </w:rPr>
      </w:pPr>
      <w:bookmarkStart w:id="18" w:name="_Toc29463"/>
      <w:bookmarkStart w:id="19" w:name="_Toc19397"/>
      <w:r>
        <w:rPr>
          <w:rFonts w:hint="eastAsia" w:ascii="仿宋" w:hAnsi="仿宋" w:eastAsia="仿宋" w:cs="仿宋"/>
          <w:b/>
          <w:color w:val="000000"/>
          <w:sz w:val="30"/>
          <w:szCs w:val="30"/>
        </w:rPr>
        <w:t>十、其  他</w:t>
      </w:r>
      <w:bookmarkEnd w:id="18"/>
      <w:bookmarkEnd w:id="19"/>
    </w:p>
    <w:p>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37</w:t>
      </w:r>
      <w:r>
        <w:rPr>
          <w:rFonts w:hint="eastAsia" w:ascii="仿宋" w:hAnsi="仿宋" w:eastAsia="仿宋" w:cs="仿宋"/>
          <w:color w:val="000000"/>
          <w:sz w:val="24"/>
          <w:szCs w:val="24"/>
        </w:rPr>
        <w:t>.本谈判文件中所适用的相关法律政策规定，在采购过程中有修订、废止等变化的，按照产生法律效力的相关法律政策规定执行。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36"/>
          <w:szCs w:val="36"/>
        </w:rPr>
      </w:pPr>
      <w:bookmarkStart w:id="20" w:name="_Toc1376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24"/>
          <w:szCs w:val="24"/>
        </w:rPr>
      </w:pPr>
      <w:r>
        <w:rPr>
          <w:rFonts w:hint="eastAsia" w:ascii="仿宋" w:hAnsi="仿宋" w:eastAsia="仿宋" w:cs="仿宋"/>
          <w:b/>
          <w:color w:val="000000"/>
          <w:sz w:val="36"/>
          <w:szCs w:val="36"/>
        </w:rPr>
        <w:t>第三章  供应商</w:t>
      </w:r>
      <w:r>
        <w:rPr>
          <w:rFonts w:hint="eastAsia" w:ascii="仿宋" w:hAnsi="仿宋" w:eastAsia="仿宋" w:cs="仿宋"/>
          <w:b/>
          <w:color w:val="000000"/>
          <w:sz w:val="36"/>
          <w:szCs w:val="36"/>
          <w:lang w:val="en-US" w:eastAsia="zh-CN"/>
        </w:rPr>
        <w:t>的资格、资质性及其他类似效力要求</w:t>
      </w:r>
      <w:bookmarkEnd w:id="20"/>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000000"/>
          <w:sz w:val="30"/>
          <w:szCs w:val="30"/>
        </w:rPr>
      </w:pPr>
      <w:bookmarkStart w:id="21" w:name="_Toc25475"/>
      <w:r>
        <w:rPr>
          <w:rFonts w:hint="eastAsia" w:ascii="仿宋" w:hAnsi="仿宋" w:eastAsia="仿宋" w:cs="仿宋"/>
          <w:b/>
          <w:bCs/>
          <w:color w:val="000000"/>
          <w:sz w:val="30"/>
          <w:szCs w:val="30"/>
        </w:rPr>
        <w:t>一、</w:t>
      </w:r>
      <w:r>
        <w:rPr>
          <w:rFonts w:hint="eastAsia" w:ascii="仿宋" w:hAnsi="仿宋" w:eastAsia="仿宋" w:cs="仿宋"/>
          <w:b/>
          <w:bCs/>
          <w:color w:val="000000"/>
          <w:sz w:val="30"/>
          <w:szCs w:val="30"/>
          <w:lang w:eastAsia="zh-CN"/>
        </w:rPr>
        <w:t>供应商</w:t>
      </w:r>
      <w:r>
        <w:rPr>
          <w:rFonts w:hint="eastAsia" w:ascii="仿宋" w:hAnsi="仿宋" w:eastAsia="仿宋" w:cs="仿宋"/>
          <w:b/>
          <w:bCs/>
          <w:color w:val="000000"/>
          <w:sz w:val="30"/>
          <w:szCs w:val="30"/>
        </w:rPr>
        <w:t>资格、资质性要求</w:t>
      </w:r>
      <w:bookmarkEnd w:id="21"/>
    </w:p>
    <w:p>
      <w:pPr>
        <w:pStyle w:val="19"/>
        <w:ind w:firstLine="482" w:firstLineChars="200"/>
        <w:jc w:val="left"/>
        <w:rPr>
          <w:rFonts w:hint="eastAsia" w:ascii="仿宋" w:hAnsi="仿宋" w:eastAsia="仿宋"/>
          <w:b/>
          <w:bCs/>
          <w:sz w:val="24"/>
          <w:highlight w:val="none"/>
        </w:rPr>
      </w:pPr>
      <w:r>
        <w:rPr>
          <w:rFonts w:hint="eastAsia" w:ascii="仿宋" w:hAnsi="仿宋" w:eastAsia="仿宋"/>
          <w:b/>
          <w:bCs/>
          <w:sz w:val="24"/>
          <w:highlight w:val="none"/>
        </w:rPr>
        <w:t>1.1 资格要求：</w:t>
      </w:r>
    </w:p>
    <w:p>
      <w:pPr>
        <w:pStyle w:val="19"/>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（1）具有独立承担民事责任的能力</w:t>
      </w:r>
      <w:r>
        <w:rPr>
          <w:rFonts w:hint="eastAsia" w:ascii="仿宋" w:hAnsi="仿宋" w:eastAsia="仿宋"/>
          <w:sz w:val="24"/>
          <w:highlight w:val="none"/>
          <w:lang w:eastAsia="zh-CN"/>
        </w:rPr>
        <w:t>。</w:t>
      </w:r>
    </w:p>
    <w:p>
      <w:pPr>
        <w:tabs>
          <w:tab w:val="left" w:pos="7665"/>
        </w:tabs>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（2）具有良好的商业信誉和健全的财务会计制度</w:t>
      </w:r>
      <w:r>
        <w:rPr>
          <w:rFonts w:hint="eastAsia" w:ascii="仿宋" w:hAnsi="仿宋" w:eastAsia="仿宋"/>
          <w:sz w:val="24"/>
          <w:highlight w:val="none"/>
          <w:lang w:eastAsia="zh-CN"/>
        </w:rPr>
        <w:t>。</w:t>
      </w:r>
    </w:p>
    <w:p>
      <w:pPr>
        <w:tabs>
          <w:tab w:val="left" w:pos="7665"/>
        </w:tabs>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（3）具有履行合同所必须的设备和专业技术能力</w:t>
      </w:r>
      <w:r>
        <w:rPr>
          <w:rFonts w:hint="eastAsia" w:ascii="仿宋" w:hAnsi="仿宋" w:eastAsia="仿宋"/>
          <w:sz w:val="24"/>
          <w:highlight w:val="none"/>
          <w:lang w:eastAsia="zh-CN"/>
        </w:rPr>
        <w:t>。</w:t>
      </w:r>
    </w:p>
    <w:p>
      <w:pPr>
        <w:tabs>
          <w:tab w:val="left" w:pos="7665"/>
        </w:tabs>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（4）具有依法缴纳税收和社会保障资金的良好记录</w:t>
      </w:r>
      <w:r>
        <w:rPr>
          <w:rFonts w:hint="eastAsia" w:ascii="仿宋" w:hAnsi="仿宋" w:eastAsia="仿宋"/>
          <w:sz w:val="24"/>
          <w:highlight w:val="none"/>
          <w:lang w:eastAsia="zh-CN"/>
        </w:rPr>
        <w:t>。</w:t>
      </w:r>
    </w:p>
    <w:p>
      <w:pPr>
        <w:tabs>
          <w:tab w:val="left" w:pos="7665"/>
        </w:tabs>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（5）参加本次采购活动前三年内，在经营活动中没有重大违法记录</w:t>
      </w:r>
      <w:r>
        <w:rPr>
          <w:rFonts w:hint="eastAsia" w:ascii="仿宋" w:hAnsi="仿宋" w:eastAsia="仿宋"/>
          <w:sz w:val="24"/>
          <w:highlight w:val="none"/>
          <w:lang w:eastAsia="zh-CN"/>
        </w:rPr>
        <w:t>。</w:t>
      </w:r>
    </w:p>
    <w:p>
      <w:pPr>
        <w:pStyle w:val="19"/>
        <w:ind w:firstLine="480" w:firstLineChars="200"/>
        <w:jc w:val="left"/>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6</w:t>
      </w:r>
      <w:r>
        <w:rPr>
          <w:rFonts w:hint="eastAsia" w:ascii="仿宋" w:hAnsi="仿宋" w:eastAsia="仿宋"/>
          <w:sz w:val="24"/>
          <w:highlight w:val="none"/>
          <w:lang w:eastAsia="zh-CN"/>
        </w:rPr>
        <w:t>）</w:t>
      </w:r>
      <w:r>
        <w:rPr>
          <w:rFonts w:hint="eastAsia" w:ascii="仿宋" w:hAnsi="仿宋" w:eastAsia="仿宋"/>
          <w:sz w:val="24"/>
          <w:highlight w:val="none"/>
        </w:rPr>
        <w:t>符合法律、行政法规规定的其他条件。</w:t>
      </w:r>
    </w:p>
    <w:p>
      <w:pPr>
        <w:pStyle w:val="19"/>
        <w:ind w:firstLine="480" w:firstLineChars="200"/>
        <w:jc w:val="left"/>
        <w:rPr>
          <w:rFonts w:hint="eastAsia" w:ascii="仿宋" w:hAnsi="仿宋" w:eastAsia="仿宋"/>
          <w:sz w:val="24"/>
          <w:highlight w:val="none"/>
        </w:rPr>
      </w:pPr>
      <w:r>
        <w:rPr>
          <w:rFonts w:hint="eastAsia" w:ascii="仿宋" w:hAnsi="仿宋" w:eastAsia="仿宋"/>
          <w:sz w:val="24"/>
          <w:highlight w:val="none"/>
          <w:lang w:val="en-US" w:eastAsia="zh-CN"/>
        </w:rPr>
        <w:t>（7）参加本次采购活动的供应商单位及其现任法定代表人、主要负责人在前三年内无行贿犯罪记录</w:t>
      </w:r>
      <w:r>
        <w:rPr>
          <w:rFonts w:hint="eastAsia" w:ascii="仿宋" w:hAnsi="仿宋" w:eastAsia="仿宋"/>
          <w:sz w:val="24"/>
          <w:highlight w:val="none"/>
        </w:rPr>
        <w:t>。</w:t>
      </w:r>
    </w:p>
    <w:p>
      <w:pPr>
        <w:pStyle w:val="19"/>
        <w:ind w:firstLine="480" w:firstLineChars="200"/>
        <w:jc w:val="left"/>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1.2 资质性要求：</w:t>
      </w:r>
    </w:p>
    <w:p>
      <w:pPr>
        <w:pStyle w:val="19"/>
        <w:ind w:firstLine="480" w:firstLineChars="200"/>
        <w:jc w:val="left"/>
        <w:rPr>
          <w:rFonts w:hint="eastAsia" w:ascii="仿宋" w:hAnsi="仿宋" w:eastAsia="仿宋"/>
          <w:sz w:val="24"/>
          <w:highlight w:val="none"/>
          <w:lang w:val="en-US" w:eastAsia="zh-CN"/>
        </w:rPr>
      </w:pPr>
      <w:bookmarkStart w:id="22" w:name="_Toc5905"/>
      <w:bookmarkStart w:id="23" w:name="_Toc10288"/>
      <w:r>
        <w:rPr>
          <w:rFonts w:hint="eastAsia" w:ascii="仿宋" w:hAnsi="仿宋" w:eastAsia="仿宋"/>
          <w:sz w:val="24"/>
          <w:highlight w:val="none"/>
          <w:lang w:val="en-US" w:eastAsia="zh-CN"/>
        </w:rPr>
        <w:t>（1）具有建设行政主管部门颁发的市政公用工程施工总承包三级（含）及以上资质，并具有有效的安全生产许可证。</w:t>
      </w:r>
    </w:p>
    <w:p>
      <w:pPr>
        <w:pStyle w:val="19"/>
        <w:ind w:firstLine="480" w:firstLineChars="200"/>
        <w:jc w:val="left"/>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（2）拟派项目负责人（项目经理）具备市政专业二级（含）以上注册建造师执业资格和有效的安全生产考核合格证书。技术负责人具备中级职称。</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eastAsia="zh-CN"/>
        </w:rPr>
        <w:t>二、供应商</w:t>
      </w:r>
      <w:r>
        <w:rPr>
          <w:rFonts w:hint="eastAsia" w:ascii="仿宋" w:hAnsi="仿宋" w:eastAsia="仿宋" w:cs="仿宋"/>
          <w:sz w:val="32"/>
          <w:szCs w:val="32"/>
          <w:highlight w:val="none"/>
        </w:rPr>
        <w:t>其他类似效力要求：</w:t>
      </w:r>
      <w:bookmarkEnd w:id="22"/>
      <w:bookmarkEnd w:id="23"/>
    </w:p>
    <w:p>
      <w:pPr>
        <w:pStyle w:val="19"/>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lang w:val="en-US" w:eastAsia="zh-CN"/>
        </w:rPr>
        <w:t>2</w:t>
      </w:r>
      <w:r>
        <w:rPr>
          <w:rFonts w:hint="eastAsia" w:ascii="仿宋" w:hAnsi="仿宋" w:eastAsia="仿宋"/>
          <w:sz w:val="24"/>
          <w:highlight w:val="none"/>
        </w:rPr>
        <w:t>.1缴纳本次</w:t>
      </w:r>
      <w:r>
        <w:rPr>
          <w:rFonts w:hint="eastAsia" w:ascii="仿宋" w:hAnsi="仿宋" w:eastAsia="仿宋"/>
          <w:sz w:val="24"/>
          <w:highlight w:val="none"/>
          <w:lang w:eastAsia="zh-CN"/>
        </w:rPr>
        <w:t>采购</w:t>
      </w:r>
      <w:r>
        <w:rPr>
          <w:rFonts w:hint="eastAsia" w:ascii="仿宋" w:hAnsi="仿宋" w:eastAsia="仿宋"/>
          <w:sz w:val="24"/>
          <w:highlight w:val="none"/>
        </w:rPr>
        <w:t>要求的</w:t>
      </w:r>
      <w:r>
        <w:rPr>
          <w:rFonts w:hint="eastAsia" w:ascii="仿宋" w:hAnsi="仿宋" w:eastAsia="仿宋"/>
          <w:sz w:val="24"/>
          <w:highlight w:val="none"/>
          <w:lang w:eastAsia="zh-CN"/>
        </w:rPr>
        <w:t>谈判</w:t>
      </w:r>
      <w:r>
        <w:rPr>
          <w:rFonts w:hint="eastAsia" w:ascii="仿宋" w:hAnsi="仿宋" w:eastAsia="仿宋"/>
          <w:sz w:val="24"/>
          <w:highlight w:val="none"/>
        </w:rPr>
        <w:t>保证金</w:t>
      </w:r>
      <w:r>
        <w:rPr>
          <w:rFonts w:hint="eastAsia" w:ascii="仿宋" w:hAnsi="仿宋" w:eastAsia="仿宋"/>
          <w:sz w:val="24"/>
          <w:highlight w:val="none"/>
          <w:lang w:eastAsia="zh-CN"/>
        </w:rPr>
        <w:t>。</w:t>
      </w:r>
    </w:p>
    <w:p>
      <w:pPr>
        <w:pStyle w:val="19"/>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cs="宋体"/>
          <w:sz w:val="24"/>
          <w:lang w:val="en-US" w:eastAsia="zh-CN"/>
        </w:rPr>
        <w:t>2.2</w:t>
      </w:r>
      <w:r>
        <w:rPr>
          <w:rFonts w:hint="eastAsia" w:ascii="仿宋" w:hAnsi="仿宋" w:eastAsia="仿宋"/>
          <w:sz w:val="24"/>
          <w:highlight w:val="none"/>
        </w:rPr>
        <w:t>授权参加本次</w:t>
      </w:r>
      <w:r>
        <w:rPr>
          <w:rFonts w:hint="eastAsia" w:ascii="仿宋" w:hAnsi="仿宋" w:eastAsia="仿宋"/>
          <w:sz w:val="24"/>
          <w:highlight w:val="none"/>
          <w:lang w:eastAsia="zh-CN"/>
        </w:rPr>
        <w:t>采购</w:t>
      </w:r>
      <w:r>
        <w:rPr>
          <w:rFonts w:hint="eastAsia" w:ascii="仿宋" w:hAnsi="仿宋" w:eastAsia="仿宋"/>
          <w:sz w:val="24"/>
          <w:highlight w:val="none"/>
        </w:rPr>
        <w:t>活动的</w:t>
      </w:r>
      <w:r>
        <w:rPr>
          <w:rFonts w:hint="eastAsia" w:ascii="仿宋" w:hAnsi="仿宋" w:eastAsia="仿宋"/>
          <w:sz w:val="24"/>
          <w:highlight w:val="none"/>
          <w:lang w:eastAsia="zh-CN"/>
        </w:rPr>
        <w:t>供应商</w:t>
      </w:r>
      <w:r>
        <w:rPr>
          <w:rFonts w:hint="eastAsia" w:ascii="仿宋" w:hAnsi="仿宋" w:eastAsia="仿宋"/>
          <w:sz w:val="24"/>
          <w:highlight w:val="none"/>
        </w:rPr>
        <w:t>代表证明材料</w:t>
      </w:r>
      <w:r>
        <w:rPr>
          <w:rFonts w:hint="eastAsia"/>
          <w:highlight w:val="none"/>
          <w:lang w:eastAsia="zh-CN"/>
        </w:rPr>
        <w:t>。</w:t>
      </w:r>
    </w:p>
    <w:p>
      <w:pPr>
        <w:keepNext w:val="0"/>
        <w:keepLines w:val="0"/>
        <w:kinsoku/>
        <w:wordWrap/>
        <w:overflowPunct/>
        <w:topLinePunct w:val="0"/>
        <w:bidi w:val="0"/>
        <w:spacing w:line="360" w:lineRule="auto"/>
        <w:ind w:firstLine="540" w:firstLineChars="225"/>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注：1.本章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r>
        <w:rPr>
          <w:rFonts w:hint="eastAsia" w:ascii="仿宋" w:hAnsi="仿宋" w:eastAsia="仿宋" w:cs="仿宋"/>
          <w:color w:val="000000"/>
          <w:sz w:val="24"/>
          <w:szCs w:val="24"/>
          <w:lang w:val="en-US" w:eastAsia="zh-CN"/>
        </w:rPr>
        <w:t>）</w:t>
      </w:r>
    </w:p>
    <w:p>
      <w:pPr>
        <w:keepNext w:val="0"/>
        <w:keepLines w:val="0"/>
        <w:kinsoku/>
        <w:wordWrap/>
        <w:overflowPunct/>
        <w:topLinePunct w:val="0"/>
        <w:bidi w:val="0"/>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2.供应商在参加采购活动前，被纳入法院、工商行政管理部门、税务部门、银行认定的失信名单且在有效期内，或者在前三年采购合同履约过程中及其他经营活动履约过程中未依法履约被有关行政部门处罚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000000"/>
          <w:sz w:val="24"/>
          <w:szCs w:val="24"/>
        </w:rPr>
      </w:pPr>
      <w:bookmarkStart w:id="24" w:name="_Toc7099"/>
      <w:r>
        <w:rPr>
          <w:rFonts w:hint="eastAsia" w:ascii="仿宋" w:hAnsi="仿宋" w:eastAsia="仿宋" w:cs="仿宋"/>
          <w:b/>
          <w:color w:val="000000"/>
          <w:sz w:val="36"/>
          <w:szCs w:val="36"/>
        </w:rPr>
        <w:br w:type="page"/>
      </w:r>
      <w:bookmarkStart w:id="25" w:name="_Toc11174"/>
      <w:r>
        <w:rPr>
          <w:rFonts w:hint="eastAsia" w:ascii="仿宋" w:hAnsi="仿宋" w:eastAsia="仿宋" w:cs="仿宋"/>
          <w:b/>
          <w:color w:val="000000"/>
          <w:sz w:val="36"/>
          <w:szCs w:val="36"/>
        </w:rPr>
        <w:t xml:space="preserve">第四章  </w:t>
      </w:r>
      <w:bookmarkEnd w:id="24"/>
      <w:r>
        <w:rPr>
          <w:rFonts w:hint="eastAsia" w:ascii="仿宋" w:hAnsi="仿宋" w:eastAsia="仿宋" w:cs="仿宋"/>
          <w:b/>
          <w:color w:val="000000"/>
          <w:sz w:val="36"/>
          <w:szCs w:val="36"/>
          <w:lang w:eastAsia="zh-CN"/>
        </w:rPr>
        <w:t>供应商</w:t>
      </w:r>
      <w:r>
        <w:rPr>
          <w:rFonts w:hint="eastAsia" w:ascii="仿宋" w:hAnsi="仿宋" w:eastAsia="仿宋" w:cs="仿宋"/>
          <w:b/>
          <w:color w:val="000000"/>
          <w:sz w:val="36"/>
          <w:szCs w:val="36"/>
        </w:rPr>
        <w:t>应当提供的资格、资质性及其他类似效力要求的相关证明材料</w:t>
      </w:r>
      <w:bookmarkEnd w:id="25"/>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000000"/>
          <w:sz w:val="30"/>
          <w:szCs w:val="30"/>
        </w:rPr>
      </w:pPr>
      <w:bookmarkStart w:id="26" w:name="_Toc5076"/>
      <w:bookmarkStart w:id="27" w:name="_Toc28632"/>
      <w:r>
        <w:rPr>
          <w:rFonts w:hint="eastAsia" w:ascii="仿宋" w:hAnsi="仿宋" w:eastAsia="仿宋" w:cs="仿宋"/>
          <w:b/>
          <w:bCs/>
          <w:color w:val="000000"/>
          <w:sz w:val="30"/>
          <w:szCs w:val="30"/>
        </w:rPr>
        <w:t>一、</w:t>
      </w:r>
      <w:bookmarkEnd w:id="26"/>
      <w:r>
        <w:rPr>
          <w:rFonts w:hint="eastAsia" w:ascii="仿宋" w:hAnsi="仿宋" w:eastAsia="仿宋" w:cs="仿宋"/>
          <w:b/>
          <w:bCs/>
          <w:color w:val="000000"/>
          <w:sz w:val="30"/>
          <w:szCs w:val="30"/>
          <w:lang w:eastAsia="zh-CN"/>
        </w:rPr>
        <w:t>供应商</w:t>
      </w:r>
      <w:r>
        <w:rPr>
          <w:rFonts w:hint="eastAsia" w:ascii="仿宋" w:hAnsi="仿宋" w:eastAsia="仿宋" w:cs="仿宋"/>
          <w:b/>
          <w:bCs/>
          <w:color w:val="000000"/>
          <w:sz w:val="30"/>
          <w:szCs w:val="30"/>
        </w:rPr>
        <w:t>应当提供的资格、资质性要求的相关证明材料</w:t>
      </w:r>
      <w:bookmarkEnd w:id="27"/>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 xml:space="preserve">1.1 </w:t>
      </w:r>
      <w:r>
        <w:rPr>
          <w:rFonts w:hint="eastAsia" w:ascii="仿宋_GB2312" w:hAnsi="仿宋_GB2312" w:cs="仿宋_GB2312"/>
          <w:b/>
          <w:bCs/>
          <w:sz w:val="24"/>
          <w:highlight w:val="none"/>
          <w:lang w:val="en-US" w:eastAsia="zh-CN"/>
        </w:rPr>
        <w:t>供应商</w:t>
      </w:r>
      <w:r>
        <w:rPr>
          <w:rFonts w:hint="eastAsia" w:ascii="仿宋_GB2312" w:hAnsi="仿宋_GB2312" w:eastAsia="仿宋_GB2312" w:cs="仿宋_GB2312"/>
          <w:b/>
          <w:bCs/>
          <w:sz w:val="24"/>
          <w:szCs w:val="24"/>
          <w:highlight w:val="none"/>
        </w:rPr>
        <w:t>应当提供的资格</w:t>
      </w:r>
      <w:r>
        <w:rPr>
          <w:rFonts w:hint="eastAsia" w:ascii="仿宋_GB2312" w:hAnsi="仿宋_GB2312" w:eastAsia="仿宋_GB2312" w:cs="仿宋_GB2312"/>
          <w:b/>
          <w:bCs/>
          <w:sz w:val="24"/>
          <w:szCs w:val="24"/>
          <w:highlight w:val="none"/>
          <w:lang w:eastAsia="zh-CN"/>
        </w:rPr>
        <w:t>要求的</w:t>
      </w:r>
      <w:r>
        <w:rPr>
          <w:rFonts w:hint="eastAsia" w:ascii="仿宋_GB2312" w:hAnsi="仿宋_GB2312" w:cs="仿宋_GB2312"/>
          <w:b/>
          <w:bCs/>
          <w:sz w:val="24"/>
          <w:szCs w:val="24"/>
          <w:highlight w:val="none"/>
          <w:lang w:eastAsia="zh-CN"/>
        </w:rPr>
        <w:t>有效</w:t>
      </w:r>
      <w:r>
        <w:rPr>
          <w:rFonts w:hint="eastAsia" w:ascii="仿宋_GB2312" w:hAnsi="仿宋_GB2312" w:eastAsia="仿宋_GB2312" w:cs="仿宋_GB2312"/>
          <w:b/>
          <w:bCs/>
          <w:sz w:val="24"/>
          <w:szCs w:val="24"/>
          <w:highlight w:val="none"/>
          <w:lang w:eastAsia="zh-CN"/>
        </w:rPr>
        <w:t>相关证明材料</w:t>
      </w:r>
      <w:r>
        <w:rPr>
          <w:rFonts w:hint="eastAsia" w:ascii="仿宋_GB2312" w:hAnsi="仿宋_GB2312" w:eastAsia="仿宋_GB2312" w:cs="仿宋_GB2312"/>
          <w:b/>
          <w:bCs/>
          <w:sz w:val="24"/>
          <w:highlight w:val="none"/>
          <w:lang w:val="en-US" w:eastAsia="zh-CN"/>
        </w:rPr>
        <w:t>：</w:t>
      </w:r>
    </w:p>
    <w:p>
      <w:pPr>
        <w:pStyle w:val="19"/>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1）</w:t>
      </w:r>
      <w:r>
        <w:rPr>
          <w:rFonts w:hint="eastAsia" w:ascii="仿宋" w:hAnsi="仿宋" w:eastAsia="仿宋"/>
          <w:sz w:val="24"/>
          <w:highlight w:val="none"/>
        </w:rPr>
        <w:t>具有独立承担民事责任的能力</w:t>
      </w:r>
      <w:r>
        <w:rPr>
          <w:rFonts w:hint="eastAsia" w:ascii="仿宋" w:hAnsi="仿宋" w:eastAsia="仿宋"/>
          <w:sz w:val="24"/>
          <w:highlight w:val="none"/>
          <w:lang w:val="en-US" w:eastAsia="zh-CN"/>
        </w:rPr>
        <w:t>:</w:t>
      </w:r>
      <w:r>
        <w:rPr>
          <w:rFonts w:hint="eastAsia" w:ascii="仿宋_GB2312" w:hAnsi="仿宋_GB2312" w:eastAsia="仿宋_GB2312" w:cs="仿宋_GB2312"/>
          <w:sz w:val="24"/>
          <w:szCs w:val="24"/>
          <w:highlight w:val="none"/>
          <w:lang w:val="en-US" w:eastAsia="zh-CN"/>
        </w:rPr>
        <w:t>①</w:t>
      </w:r>
      <w:r>
        <w:rPr>
          <w:rFonts w:hint="eastAsia" w:ascii="仿宋" w:hAnsi="仿宋" w:eastAsia="仿宋" w:cs="仿宋"/>
          <w:sz w:val="24"/>
          <w:szCs w:val="24"/>
          <w:highlight w:val="none"/>
          <w:lang w:val="en-US" w:eastAsia="zh-CN"/>
        </w:rPr>
        <w:t>供应商</w:t>
      </w:r>
      <w:r>
        <w:rPr>
          <w:rFonts w:hint="eastAsia" w:ascii="仿宋_GB2312" w:hAnsi="仿宋_GB2312" w:eastAsia="仿宋_GB2312" w:cs="仿宋_GB2312"/>
          <w:sz w:val="24"/>
          <w:szCs w:val="24"/>
          <w:highlight w:val="none"/>
          <w:lang w:val="en-US" w:eastAsia="zh-CN"/>
        </w:rPr>
        <w:t>若为企业法人：提供“统一社会信用代码营业执照”；②若为事业法人：提供“统一社会信用代码法人登记证书”</w:t>
      </w:r>
      <w:r>
        <w:rPr>
          <w:rFonts w:hint="eastAsia" w:ascii="仿宋_GB2312" w:hAnsi="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③若为其他组织：提供“对应主管部</w:t>
      </w:r>
      <w:r>
        <w:rPr>
          <w:rFonts w:hint="eastAsia" w:ascii="仿宋_GB2312" w:hAnsi="仿宋_GB2312" w:eastAsia="仿宋_GB2312" w:cs="仿宋_GB2312"/>
          <w:color w:val="auto"/>
          <w:sz w:val="24"/>
          <w:szCs w:val="24"/>
          <w:highlight w:val="none"/>
          <w:lang w:val="en-US" w:eastAsia="zh-CN"/>
        </w:rPr>
        <w:t>门颁发的准许执业证明文件或营业执照”</w:t>
      </w:r>
      <w:r>
        <w:rPr>
          <w:rFonts w:hint="eastAsia" w:ascii="仿宋_GB2312" w:hAnsi="仿宋_GB2312" w:cs="仿宋_GB2312"/>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④供应商若为自然人：提供“身份证明材料”。</w:t>
      </w:r>
      <w:r>
        <w:rPr>
          <w:rFonts w:hint="eastAsia" w:ascii="仿宋_GB2312" w:hAnsi="仿宋_GB2312" w:eastAsia="仿宋_GB2312" w:cs="仿宋_GB2312"/>
          <w:color w:val="auto"/>
          <w:sz w:val="24"/>
          <w:szCs w:val="24"/>
          <w:highlight w:val="none"/>
          <w:lang w:val="en-US" w:eastAsia="zh-CN"/>
        </w:rPr>
        <w:t>以</w:t>
      </w:r>
      <w:r>
        <w:rPr>
          <w:rFonts w:hint="eastAsia" w:ascii="仿宋_GB2312" w:hAnsi="仿宋_GB2312" w:eastAsia="仿宋_GB2312" w:cs="仿宋_GB2312"/>
          <w:sz w:val="24"/>
          <w:szCs w:val="24"/>
          <w:highlight w:val="none"/>
          <w:lang w:val="en-US" w:eastAsia="zh-CN"/>
        </w:rPr>
        <w:t>上均提供复印件</w:t>
      </w:r>
      <w:r>
        <w:rPr>
          <w:rFonts w:hint="eastAsia" w:ascii="仿宋_GB2312" w:hAnsi="仿宋_GB2312" w:cs="仿宋_GB2312"/>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（详见第七章）</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highlight w:val="none"/>
          <w:lang w:eastAsia="zh-CN"/>
        </w:rPr>
        <w:t>（</w:t>
      </w:r>
      <w:r>
        <w:rPr>
          <w:rFonts w:hint="eastAsia" w:ascii="仿宋_GB2312" w:hAnsi="仿宋_GB2312" w:cs="仿宋_GB2312"/>
          <w:sz w:val="24"/>
          <w:highlight w:val="none"/>
          <w:lang w:val="en-US" w:eastAsia="zh-CN"/>
        </w:rPr>
        <w:t>2</w:t>
      </w:r>
      <w:r>
        <w:rPr>
          <w:rFonts w:hint="eastAsia" w:ascii="仿宋_GB2312" w:hAnsi="仿宋_GB2312" w:eastAsia="仿宋_GB2312" w:cs="仿宋_GB2312"/>
          <w:sz w:val="24"/>
          <w:highlight w:val="none"/>
          <w:lang w:val="en-US" w:eastAsia="zh-CN"/>
        </w:rPr>
        <w:t>）</w:t>
      </w:r>
      <w:r>
        <w:rPr>
          <w:rFonts w:hint="eastAsia" w:ascii="仿宋" w:hAnsi="仿宋" w:eastAsia="仿宋"/>
          <w:sz w:val="24"/>
          <w:highlight w:val="none"/>
        </w:rPr>
        <w:t>具有良好的商业信誉和健全的财务会计制度</w:t>
      </w:r>
      <w:r>
        <w:rPr>
          <w:rFonts w:hint="eastAsia" w:ascii="仿宋" w:hAnsi="仿宋" w:eastAsia="仿宋"/>
          <w:sz w:val="24"/>
          <w:highlight w:val="none"/>
          <w:lang w:val="en-US" w:eastAsia="zh-CN"/>
        </w:rPr>
        <w:t>:</w:t>
      </w:r>
      <w:r>
        <w:rPr>
          <w:rFonts w:hint="eastAsia" w:ascii="仿宋_GB2312" w:hAnsi="仿宋_GB2312" w:eastAsia="仿宋_GB2312" w:cs="仿宋_GB2312"/>
          <w:b w:val="0"/>
          <w:bCs/>
          <w:color w:val="auto"/>
          <w:sz w:val="24"/>
          <w:highlight w:val="none"/>
          <w:lang w:val="en-US" w:eastAsia="zh-CN"/>
        </w:rPr>
        <w:t>体现健全的财务制度的证明材料：①可提供</w:t>
      </w:r>
      <w:r>
        <w:rPr>
          <w:rFonts w:hint="eastAsia" w:ascii="仿宋_GB2312" w:hAnsi="仿宋_GB2312" w:cs="仿宋_GB2312"/>
          <w:b w:val="0"/>
          <w:bCs/>
          <w:color w:val="auto"/>
          <w:sz w:val="24"/>
          <w:highlight w:val="none"/>
          <w:lang w:val="en-US" w:eastAsia="zh-CN"/>
        </w:rPr>
        <w:t>2016-2018年度（任意一年）</w:t>
      </w:r>
      <w:r>
        <w:rPr>
          <w:rFonts w:hint="eastAsia" w:ascii="仿宋_GB2312" w:hAnsi="仿宋_GB2312" w:eastAsia="仿宋_GB2312" w:cs="仿宋_GB2312"/>
          <w:b w:val="0"/>
          <w:bCs/>
          <w:color w:val="auto"/>
          <w:sz w:val="24"/>
          <w:highlight w:val="none"/>
          <w:lang w:val="en-US" w:eastAsia="zh-CN"/>
        </w:rPr>
        <w:t>经审计的财务报告复印件（包含审计报告和审计报告中所涉及的财务报表和报表附注）</w:t>
      </w:r>
      <w:r>
        <w:rPr>
          <w:rFonts w:hint="eastAsia" w:ascii="仿宋_GB2312" w:hAnsi="仿宋_GB2312" w:cs="仿宋_GB2312"/>
          <w:b w:val="0"/>
          <w:bCs/>
          <w:color w:val="auto"/>
          <w:sz w:val="24"/>
          <w:highlight w:val="none"/>
          <w:lang w:val="en-US" w:eastAsia="zh-CN"/>
        </w:rPr>
        <w:t>；</w:t>
      </w:r>
      <w:r>
        <w:rPr>
          <w:rFonts w:hint="eastAsia" w:ascii="仿宋_GB2312" w:hAnsi="仿宋_GB2312" w:eastAsia="仿宋_GB2312" w:cs="仿宋_GB2312"/>
          <w:b w:val="0"/>
          <w:bCs/>
          <w:color w:val="auto"/>
          <w:sz w:val="24"/>
          <w:highlight w:val="none"/>
          <w:lang w:val="en-US" w:eastAsia="zh-CN"/>
        </w:rPr>
        <w:t>②也可提供</w:t>
      </w:r>
      <w:r>
        <w:rPr>
          <w:rFonts w:hint="eastAsia" w:ascii="仿宋_GB2312" w:hAnsi="仿宋_GB2312" w:cs="仿宋_GB2312"/>
          <w:b w:val="0"/>
          <w:bCs/>
          <w:color w:val="auto"/>
          <w:sz w:val="24"/>
          <w:highlight w:val="none"/>
          <w:lang w:val="en-US" w:eastAsia="zh-CN"/>
        </w:rPr>
        <w:t>2016-2018年度（任意一年）供应商</w:t>
      </w:r>
      <w:r>
        <w:rPr>
          <w:rFonts w:hint="eastAsia" w:ascii="仿宋_GB2312" w:hAnsi="仿宋_GB2312" w:eastAsia="仿宋_GB2312" w:cs="仿宋_GB2312"/>
          <w:b w:val="0"/>
          <w:bCs/>
          <w:color w:val="auto"/>
          <w:sz w:val="24"/>
          <w:highlight w:val="none"/>
          <w:lang w:val="en-US" w:eastAsia="zh-CN"/>
        </w:rPr>
        <w:t>内部的财务报表复印件（</w:t>
      </w:r>
      <w:r>
        <w:rPr>
          <w:rFonts w:hint="eastAsia" w:ascii="仿宋_GB2312" w:hAnsi="仿宋_GB2312" w:cs="仿宋_GB2312"/>
          <w:b w:val="0"/>
          <w:bCs/>
          <w:color w:val="auto"/>
          <w:sz w:val="24"/>
          <w:highlight w:val="none"/>
          <w:lang w:val="en-US" w:eastAsia="zh-CN"/>
        </w:rPr>
        <w:t>应</w:t>
      </w:r>
      <w:r>
        <w:rPr>
          <w:rFonts w:hint="eastAsia" w:ascii="仿宋_GB2312" w:hAnsi="仿宋_GB2312" w:eastAsia="仿宋_GB2312" w:cs="仿宋_GB2312"/>
          <w:b w:val="0"/>
          <w:bCs/>
          <w:color w:val="auto"/>
          <w:sz w:val="24"/>
          <w:highlight w:val="none"/>
          <w:lang w:val="en-US" w:eastAsia="zh-CN"/>
        </w:rPr>
        <w:t>包含资产负债表</w:t>
      </w:r>
      <w:r>
        <w:rPr>
          <w:rFonts w:hint="eastAsia" w:ascii="仿宋_GB2312" w:hAnsi="仿宋_GB2312" w:cs="仿宋_GB2312"/>
          <w:b w:val="0"/>
          <w:bCs/>
          <w:color w:val="auto"/>
          <w:sz w:val="24"/>
          <w:highlight w:val="none"/>
          <w:lang w:val="en-US" w:eastAsia="zh-CN"/>
        </w:rPr>
        <w:t>、现金流量表、利润表</w:t>
      </w:r>
      <w:r>
        <w:rPr>
          <w:rFonts w:hint="eastAsia" w:ascii="仿宋_GB2312" w:hAnsi="仿宋_GB2312" w:eastAsia="仿宋_GB2312" w:cs="仿宋_GB2312"/>
          <w:b w:val="0"/>
          <w:bCs/>
          <w:color w:val="auto"/>
          <w:sz w:val="24"/>
          <w:highlight w:val="none"/>
          <w:lang w:val="en-US" w:eastAsia="zh-CN"/>
        </w:rPr>
        <w:t>）</w:t>
      </w:r>
      <w:r>
        <w:rPr>
          <w:rFonts w:hint="eastAsia" w:ascii="仿宋_GB2312" w:hAnsi="仿宋_GB2312" w:cs="仿宋_GB2312"/>
          <w:b w:val="0"/>
          <w:bCs/>
          <w:color w:val="auto"/>
          <w:sz w:val="24"/>
          <w:highlight w:val="none"/>
          <w:lang w:val="en-US" w:eastAsia="zh-CN"/>
        </w:rPr>
        <w:t>；</w:t>
      </w:r>
      <w:r>
        <w:rPr>
          <w:rFonts w:hint="eastAsia" w:ascii="仿宋_GB2312" w:hAnsi="仿宋_GB2312" w:eastAsia="仿宋_GB2312" w:cs="仿宋_GB2312"/>
          <w:b w:val="0"/>
          <w:bCs/>
          <w:color w:val="auto"/>
          <w:sz w:val="24"/>
          <w:highlight w:val="none"/>
          <w:lang w:val="en-US" w:eastAsia="zh-CN"/>
        </w:rPr>
        <w:t>③也可提供距文件递交截止日一年内银行出具的资信证明（复印件）</w:t>
      </w:r>
      <w:r>
        <w:rPr>
          <w:rFonts w:hint="eastAsia" w:ascii="仿宋_GB2312" w:hAnsi="仿宋_GB2312" w:cs="仿宋_GB2312"/>
          <w:b w:val="0"/>
          <w:bCs/>
          <w:color w:val="auto"/>
          <w:sz w:val="24"/>
          <w:highlight w:val="none"/>
          <w:lang w:val="en-US" w:eastAsia="zh-CN"/>
        </w:rPr>
        <w:t>；</w:t>
      </w:r>
      <w:r>
        <w:rPr>
          <w:rFonts w:hint="eastAsia" w:ascii="仿宋_GB2312" w:hAnsi="仿宋_GB2312" w:eastAsia="仿宋_GB2312" w:cs="仿宋_GB2312"/>
          <w:b w:val="0"/>
          <w:bCs/>
          <w:color w:val="auto"/>
          <w:sz w:val="24"/>
          <w:highlight w:val="none"/>
          <w:lang w:val="en-US" w:eastAsia="zh-CN"/>
        </w:rPr>
        <w:t>④</w:t>
      </w:r>
      <w:r>
        <w:rPr>
          <w:rFonts w:hint="eastAsia" w:ascii="仿宋_GB2312" w:hAnsi="仿宋_GB2312" w:cs="仿宋_GB2312"/>
          <w:b w:val="0"/>
          <w:bCs/>
          <w:color w:val="auto"/>
          <w:sz w:val="24"/>
          <w:highlight w:val="none"/>
          <w:lang w:val="en-US" w:eastAsia="zh-CN"/>
        </w:rPr>
        <w:t>供应商</w:t>
      </w:r>
      <w:r>
        <w:rPr>
          <w:rFonts w:hint="eastAsia" w:ascii="仿宋_GB2312" w:hAnsi="仿宋_GB2312" w:eastAsia="仿宋_GB2312" w:cs="仿宋_GB2312"/>
          <w:b w:val="0"/>
          <w:bCs/>
          <w:color w:val="auto"/>
          <w:sz w:val="24"/>
          <w:highlight w:val="none"/>
          <w:lang w:val="en-US" w:eastAsia="zh-CN"/>
        </w:rPr>
        <w:t>注册时间至文件递交截止日不足一年的，也可提供在工商备案的公司章程（复印件）</w:t>
      </w:r>
      <w:r>
        <w:rPr>
          <w:rFonts w:hint="eastAsia" w:ascii="仿宋_GB2312" w:hAnsi="仿宋_GB2312" w:cs="仿宋_GB2312"/>
          <w:b w:val="0"/>
          <w:bCs/>
          <w:color w:val="auto"/>
          <w:sz w:val="24"/>
          <w:highlight w:val="none"/>
          <w:lang w:val="en-US" w:eastAsia="zh-CN"/>
        </w:rPr>
        <w:t>；⑤非营利性单位或者社会团体或者其他机关事业单位以符合财务会计制度为准或者提供承诺函；⑥供应商为自然人的提供承诺函（格式自拟）。</w:t>
      </w:r>
      <w:r>
        <w:rPr>
          <w:rFonts w:hint="eastAsia" w:ascii="仿宋_GB2312" w:hAnsi="仿宋_GB2312" w:eastAsia="仿宋_GB2312" w:cs="仿宋_GB2312"/>
          <w:color w:val="auto"/>
          <w:kern w:val="2"/>
          <w:sz w:val="24"/>
          <w:szCs w:val="24"/>
          <w:highlight w:val="none"/>
          <w:lang w:val="en-US" w:eastAsia="zh-CN" w:bidi="ar-SA"/>
        </w:rPr>
        <w:t>（详见第七章）</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sz w:val="24"/>
          <w:highlight w:val="none"/>
          <w:lang w:val="en-US" w:eastAsia="zh-CN"/>
        </w:rPr>
        <w:t>（3）</w:t>
      </w:r>
      <w:r>
        <w:rPr>
          <w:rFonts w:hint="eastAsia" w:ascii="仿宋" w:hAnsi="仿宋" w:eastAsia="仿宋"/>
          <w:sz w:val="24"/>
          <w:highlight w:val="none"/>
        </w:rPr>
        <w:t>具有履行合同所必须的设备和专业技术能力</w:t>
      </w:r>
      <w:r>
        <w:rPr>
          <w:rFonts w:hint="eastAsia" w:ascii="仿宋" w:hAnsi="仿宋" w:eastAsia="仿宋"/>
          <w:sz w:val="24"/>
          <w:highlight w:val="none"/>
          <w:lang w:val="en-US" w:eastAsia="zh-CN"/>
        </w:rPr>
        <w:t>:</w:t>
      </w:r>
      <w:r>
        <w:rPr>
          <w:rFonts w:hint="eastAsia" w:ascii="仿宋_GB2312" w:hAnsi="仿宋_GB2312" w:cs="仿宋_GB2312"/>
          <w:sz w:val="24"/>
          <w:highlight w:val="none"/>
          <w:lang w:val="en-US" w:eastAsia="zh-CN"/>
        </w:rPr>
        <w:t>提供履行合同所必须的设备和专业技术能力的承诺。</w:t>
      </w:r>
      <w:r>
        <w:rPr>
          <w:rFonts w:hint="eastAsia" w:ascii="仿宋_GB2312" w:hAnsi="仿宋_GB2312" w:eastAsia="仿宋_GB2312" w:cs="仿宋_GB2312"/>
          <w:color w:val="auto"/>
          <w:kern w:val="2"/>
          <w:sz w:val="24"/>
          <w:szCs w:val="24"/>
          <w:highlight w:val="none"/>
          <w:lang w:val="en-US" w:eastAsia="zh-CN" w:bidi="ar-SA"/>
        </w:rPr>
        <w:t>（详见第七章）</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cs="仿宋_GB2312"/>
          <w:b w:val="0"/>
          <w:bCs w:val="0"/>
          <w:color w:val="auto"/>
          <w:sz w:val="24"/>
          <w:szCs w:val="24"/>
          <w:highlight w:val="none"/>
          <w:lang w:eastAsia="zh-CN"/>
        </w:rPr>
      </w:pPr>
      <w:r>
        <w:rPr>
          <w:rFonts w:hint="eastAsia" w:ascii="仿宋_GB2312" w:hAnsi="仿宋_GB2312" w:cs="仿宋_GB2312"/>
          <w:sz w:val="24"/>
          <w:highlight w:val="none"/>
          <w:lang w:val="en-US" w:eastAsia="zh-CN"/>
        </w:rPr>
        <w:t>（4）</w:t>
      </w:r>
      <w:r>
        <w:rPr>
          <w:rFonts w:hint="eastAsia" w:ascii="仿宋" w:hAnsi="仿宋" w:eastAsia="仿宋"/>
          <w:sz w:val="24"/>
          <w:highlight w:val="none"/>
        </w:rPr>
        <w:t>具有依法缴纳税收和社会保障资金的良好记录</w:t>
      </w:r>
      <w:r>
        <w:rPr>
          <w:rFonts w:hint="eastAsia" w:ascii="仿宋" w:hAnsi="仿宋" w:eastAsia="仿宋"/>
          <w:sz w:val="24"/>
          <w:highlight w:val="none"/>
          <w:lang w:val="en-US" w:eastAsia="zh-CN"/>
        </w:rPr>
        <w:t>:</w:t>
      </w:r>
      <w:r>
        <w:rPr>
          <w:rFonts w:hint="eastAsia" w:ascii="仿宋_GB2312" w:hAnsi="仿宋_GB2312" w:cs="仿宋_GB2312"/>
          <w:sz w:val="24"/>
          <w:highlight w:val="none"/>
          <w:lang w:val="en-US" w:eastAsia="zh-CN"/>
        </w:rPr>
        <w:t>提供</w:t>
      </w:r>
      <w:r>
        <w:rPr>
          <w:rFonts w:hint="eastAsia" w:ascii="仿宋_GB2312" w:hAnsi="仿宋_GB2312" w:eastAsia="仿宋_GB2312" w:cs="仿宋_GB2312"/>
          <w:b w:val="0"/>
          <w:bCs w:val="0"/>
          <w:sz w:val="24"/>
          <w:szCs w:val="24"/>
          <w:highlight w:val="none"/>
        </w:rPr>
        <w:t>依法缴纳税收和社会保障资金</w:t>
      </w:r>
      <w:r>
        <w:rPr>
          <w:rFonts w:hint="eastAsia" w:ascii="仿宋_GB2312" w:hAnsi="仿宋_GB2312" w:eastAsia="仿宋_GB2312" w:cs="仿宋_GB2312"/>
          <w:b w:val="0"/>
          <w:bCs w:val="0"/>
          <w:sz w:val="24"/>
          <w:szCs w:val="24"/>
          <w:highlight w:val="none"/>
          <w:lang w:eastAsia="zh-CN"/>
        </w:rPr>
        <w:t>的承诺函原件</w:t>
      </w:r>
      <w:r>
        <w:rPr>
          <w:rFonts w:hint="eastAsia" w:ascii="仿宋_GB2312" w:hAnsi="仿宋_GB2312" w:eastAsia="仿宋_GB2312" w:cs="仿宋_GB2312"/>
          <w:color w:val="auto"/>
          <w:kern w:val="2"/>
          <w:sz w:val="24"/>
          <w:szCs w:val="24"/>
          <w:highlight w:val="none"/>
          <w:lang w:val="en-US" w:eastAsia="zh-CN" w:bidi="ar-SA"/>
        </w:rPr>
        <w:t>（详见第七章）</w:t>
      </w:r>
      <w:r>
        <w:rPr>
          <w:rFonts w:hint="eastAsia" w:ascii="仿宋_GB2312" w:hAnsi="仿宋_GB2312" w:eastAsia="仿宋_GB2312" w:cs="仿宋_GB2312"/>
          <w:b w:val="0"/>
          <w:bCs w:val="0"/>
          <w:sz w:val="24"/>
          <w:szCs w:val="24"/>
          <w:highlight w:val="none"/>
          <w:lang w:eastAsia="zh-CN"/>
        </w:rPr>
        <w:t>或者</w:t>
      </w:r>
      <w:r>
        <w:rPr>
          <w:rFonts w:hint="eastAsia" w:ascii="仿宋_GB2312" w:hAnsi="仿宋_GB2312" w:cs="仿宋_GB2312"/>
          <w:b w:val="0"/>
          <w:bCs w:val="0"/>
          <w:sz w:val="24"/>
          <w:szCs w:val="24"/>
          <w:highlight w:val="none"/>
          <w:lang w:eastAsia="zh-CN"/>
        </w:rPr>
        <w:t>近</w:t>
      </w:r>
      <w:r>
        <w:rPr>
          <w:rFonts w:hint="eastAsia" w:ascii="仿宋_GB2312" w:hAnsi="仿宋_GB2312" w:eastAsia="仿宋_GB2312" w:cs="仿宋_GB2312"/>
          <w:b w:val="0"/>
          <w:bCs w:val="0"/>
          <w:sz w:val="24"/>
          <w:szCs w:val="24"/>
          <w:highlight w:val="none"/>
          <w:lang w:eastAsia="zh-CN"/>
        </w:rPr>
        <w:t>三个月</w:t>
      </w:r>
      <w:r>
        <w:rPr>
          <w:rFonts w:hint="eastAsia" w:ascii="仿宋_GB2312" w:hAnsi="仿宋_GB2312" w:eastAsia="仿宋_GB2312" w:cs="仿宋_GB2312"/>
          <w:b w:val="0"/>
          <w:bCs w:val="0"/>
          <w:sz w:val="24"/>
          <w:szCs w:val="24"/>
          <w:highlight w:val="none"/>
        </w:rPr>
        <w:t>依法缴</w:t>
      </w:r>
      <w:r>
        <w:rPr>
          <w:rFonts w:hint="eastAsia" w:ascii="仿宋_GB2312" w:hAnsi="仿宋_GB2312" w:eastAsia="仿宋_GB2312" w:cs="仿宋_GB2312"/>
          <w:b w:val="0"/>
          <w:bCs w:val="0"/>
          <w:color w:val="auto"/>
          <w:sz w:val="24"/>
          <w:szCs w:val="24"/>
          <w:highlight w:val="none"/>
        </w:rPr>
        <w:t>纳税收和社会保障资金</w:t>
      </w:r>
      <w:r>
        <w:rPr>
          <w:rFonts w:hint="eastAsia" w:ascii="仿宋_GB2312" w:hAnsi="仿宋_GB2312" w:eastAsia="仿宋_GB2312" w:cs="仿宋_GB2312"/>
          <w:b w:val="0"/>
          <w:bCs w:val="0"/>
          <w:color w:val="auto"/>
          <w:sz w:val="24"/>
          <w:szCs w:val="24"/>
          <w:highlight w:val="none"/>
          <w:lang w:eastAsia="zh-CN"/>
        </w:rPr>
        <w:t>的证明材料复印件</w:t>
      </w:r>
      <w:r>
        <w:rPr>
          <w:rFonts w:hint="eastAsia" w:ascii="仿宋_GB2312" w:hAnsi="仿宋_GB2312" w:cs="仿宋_GB2312"/>
          <w:b w:val="0"/>
          <w:bCs w:val="0"/>
          <w:color w:val="auto"/>
          <w:sz w:val="24"/>
          <w:szCs w:val="24"/>
          <w:highlight w:val="none"/>
          <w:lang w:eastAsia="zh-CN"/>
        </w:rPr>
        <w:t>。</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sz w:val="24"/>
          <w:highlight w:val="none"/>
        </w:rPr>
      </w:pPr>
      <w:r>
        <w:rPr>
          <w:rFonts w:hint="eastAsia" w:ascii="仿宋_GB2312" w:hAnsi="仿宋_GB2312" w:cs="仿宋_GB2312"/>
          <w:sz w:val="24"/>
          <w:highlight w:val="none"/>
          <w:lang w:val="en-US" w:eastAsia="zh-CN"/>
        </w:rPr>
        <w:t>（5）</w:t>
      </w:r>
      <w:r>
        <w:rPr>
          <w:rFonts w:hint="eastAsia" w:ascii="仿宋" w:hAnsi="仿宋" w:eastAsia="仿宋"/>
          <w:sz w:val="24"/>
          <w:highlight w:val="none"/>
        </w:rPr>
        <w:t>参加本次采购活动前三年内，在经营活动中没有重大违法记录</w:t>
      </w:r>
      <w:r>
        <w:rPr>
          <w:rFonts w:hint="eastAsia" w:ascii="仿宋" w:hAnsi="仿宋" w:eastAsia="仿宋"/>
          <w:sz w:val="24"/>
          <w:highlight w:val="none"/>
          <w:lang w:val="en-US" w:eastAsia="zh-CN"/>
        </w:rPr>
        <w:t>:</w:t>
      </w:r>
      <w:r>
        <w:rPr>
          <w:rFonts w:hint="eastAsia" w:ascii="仿宋_GB2312" w:hAnsi="仿宋_GB2312" w:cs="仿宋_GB2312"/>
          <w:sz w:val="24"/>
          <w:highlight w:val="none"/>
          <w:lang w:val="en-US" w:eastAsia="zh-CN"/>
        </w:rPr>
        <w:t>提供参加本次采购活动前三年内，在经营活动中没有重大违法记录的承诺。</w:t>
      </w:r>
      <w:r>
        <w:rPr>
          <w:rFonts w:hint="eastAsia" w:ascii="仿宋_GB2312" w:hAnsi="仿宋_GB2312" w:eastAsia="仿宋_GB2312" w:cs="仿宋_GB2312"/>
          <w:color w:val="auto"/>
          <w:kern w:val="2"/>
          <w:sz w:val="24"/>
          <w:szCs w:val="24"/>
          <w:highlight w:val="none"/>
          <w:lang w:val="en-US" w:eastAsia="zh-CN" w:bidi="ar-SA"/>
        </w:rPr>
        <w:t>（详见第七章）</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sz w:val="24"/>
          <w:highlight w:val="none"/>
          <w:lang w:val="en-US" w:eastAsia="zh-CN"/>
        </w:rPr>
        <w:t>（6）符合法律、行政法规规定的其他条件:提供参加本次采购活动的供应商单位及其现任法定代表人、主要负责人在前三年内无行贿犯罪记录的承诺（注：如经核实属虚假承诺的，将做无效响应处理）。</w:t>
      </w:r>
      <w:r>
        <w:rPr>
          <w:rFonts w:hint="eastAsia" w:ascii="仿宋_GB2312" w:hAnsi="仿宋_GB2312" w:eastAsia="仿宋_GB2312" w:cs="仿宋_GB2312"/>
          <w:color w:val="auto"/>
          <w:kern w:val="2"/>
          <w:sz w:val="24"/>
          <w:szCs w:val="24"/>
          <w:highlight w:val="none"/>
          <w:lang w:val="en-US" w:eastAsia="zh-CN" w:bidi="ar-SA"/>
        </w:rPr>
        <w:t>（详见第七章）</w:t>
      </w:r>
    </w:p>
    <w:p>
      <w:pPr>
        <w:pStyle w:val="18"/>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（7）承诺函原件。（详见第七章）</w:t>
      </w:r>
    </w:p>
    <w:p>
      <w:pPr>
        <w:pStyle w:val="18"/>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highlight w:val="none"/>
          <w:lang w:val="en-US" w:eastAsia="zh-CN"/>
        </w:rPr>
      </w:pPr>
    </w:p>
    <w:p>
      <w:pPr>
        <w:pStyle w:val="18"/>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1.2 供应商应当提供的资质性要求的相关证明材料：</w:t>
      </w:r>
    </w:p>
    <w:p>
      <w:pPr>
        <w:pageBreakBefore w:val="0"/>
        <w:numPr>
          <w:ilvl w:val="0"/>
          <w:numId w:val="0"/>
        </w:numPr>
        <w:kinsoku/>
        <w:wordWrap/>
        <w:overflowPunct/>
        <w:topLinePunct w:val="0"/>
        <w:bidi w:val="0"/>
        <w:spacing w:line="360" w:lineRule="auto"/>
        <w:ind w:firstLine="480" w:firstLineChars="200"/>
        <w:rPr>
          <w:rFonts w:hint="eastAsia" w:ascii="仿宋" w:hAnsi="仿宋" w:eastAsia="仿宋" w:cs="宋体"/>
          <w:kern w:val="2"/>
          <w:sz w:val="24"/>
          <w:szCs w:val="22"/>
          <w:lang w:val="en-US" w:eastAsia="zh-CN" w:bidi="ar-SA"/>
        </w:rPr>
      </w:pPr>
      <w:bookmarkStart w:id="28" w:name="_Toc19135"/>
      <w:bookmarkStart w:id="29" w:name="_Toc11875"/>
      <w:r>
        <w:rPr>
          <w:rFonts w:hint="eastAsia" w:ascii="仿宋" w:hAnsi="仿宋" w:eastAsia="仿宋" w:cs="宋体"/>
          <w:kern w:val="2"/>
          <w:sz w:val="24"/>
          <w:szCs w:val="22"/>
          <w:lang w:val="en-US" w:eastAsia="zh-CN" w:bidi="ar-SA"/>
        </w:rPr>
        <w:t>（1）市政公用工程施工总承包三级（含）及以上资质证书复印件。</w:t>
      </w:r>
    </w:p>
    <w:p>
      <w:pPr>
        <w:pStyle w:val="2"/>
        <w:ind w:firstLine="480" w:firstLineChars="200"/>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（2）安全生产许可证。</w:t>
      </w:r>
    </w:p>
    <w:p>
      <w:pPr>
        <w:pStyle w:val="19"/>
        <w:ind w:firstLine="480" w:firstLineChars="200"/>
        <w:jc w:val="left"/>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（3）拟派项目负责人（项目经理）的市政专业二级（含）以上注册建造师执业资格证书复印件。</w:t>
      </w:r>
    </w:p>
    <w:p>
      <w:pPr>
        <w:pStyle w:val="19"/>
        <w:ind w:firstLine="480" w:firstLineChars="200"/>
        <w:jc w:val="left"/>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（4）拟派项目负责人（项目经理）的有效安全生产考核合格证书复印件。</w:t>
      </w:r>
    </w:p>
    <w:p>
      <w:pPr>
        <w:pStyle w:val="19"/>
        <w:ind w:firstLine="480" w:firstLineChars="200"/>
        <w:jc w:val="left"/>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（5）拟派技术负责人的中级职称证书复印件。</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eastAsia="zh-CN"/>
        </w:rPr>
        <w:t>二、供应商应当提供的</w:t>
      </w:r>
      <w:r>
        <w:rPr>
          <w:rFonts w:hint="eastAsia" w:ascii="仿宋" w:hAnsi="仿宋" w:eastAsia="仿宋" w:cs="仿宋"/>
          <w:sz w:val="32"/>
          <w:szCs w:val="32"/>
          <w:highlight w:val="none"/>
        </w:rPr>
        <w:t>其他类似效力</w:t>
      </w:r>
      <w:r>
        <w:rPr>
          <w:rFonts w:hint="eastAsia" w:ascii="仿宋" w:hAnsi="仿宋" w:eastAsia="仿宋" w:cs="仿宋"/>
          <w:sz w:val="32"/>
          <w:szCs w:val="32"/>
          <w:highlight w:val="none"/>
          <w:lang w:eastAsia="zh-CN"/>
        </w:rPr>
        <w:t>证明材料</w:t>
      </w:r>
      <w:r>
        <w:rPr>
          <w:rFonts w:hint="eastAsia" w:ascii="仿宋" w:hAnsi="仿宋" w:eastAsia="仿宋" w:cs="仿宋"/>
          <w:sz w:val="32"/>
          <w:szCs w:val="32"/>
          <w:highlight w:val="none"/>
        </w:rPr>
        <w:t>：</w:t>
      </w:r>
      <w:bookmarkEnd w:id="28"/>
      <w:bookmarkEnd w:id="29"/>
    </w:p>
    <w:p>
      <w:pPr>
        <w:pStyle w:val="18"/>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1.</w:t>
      </w:r>
      <w:r>
        <w:rPr>
          <w:rFonts w:hint="eastAsia" w:ascii="仿宋_GB2312" w:hAnsi="仿宋_GB2312" w:cs="仿宋_GB2312"/>
          <w:b/>
          <w:bCs/>
          <w:color w:val="000000"/>
          <w:sz w:val="24"/>
          <w:szCs w:val="24"/>
          <w:highlight w:val="none"/>
          <w:lang w:val="en-US" w:eastAsia="zh-CN"/>
        </w:rPr>
        <w:t>1</w:t>
      </w:r>
      <w:r>
        <w:rPr>
          <w:rFonts w:hint="eastAsia" w:ascii="仿宋_GB2312" w:hAnsi="仿宋_GB2312" w:eastAsia="仿宋_GB2312" w:cs="仿宋_GB2312"/>
          <w:b/>
          <w:bCs w:val="0"/>
          <w:sz w:val="24"/>
          <w:szCs w:val="24"/>
          <w:highlight w:val="none"/>
        </w:rPr>
        <w:t>应当提供的</w:t>
      </w:r>
      <w:r>
        <w:rPr>
          <w:rFonts w:hint="eastAsia" w:ascii="仿宋_GB2312" w:hAnsi="仿宋_GB2312" w:eastAsia="仿宋_GB2312" w:cs="仿宋_GB2312"/>
          <w:b/>
          <w:bCs/>
          <w:color w:val="000000"/>
          <w:sz w:val="24"/>
          <w:szCs w:val="24"/>
          <w:highlight w:val="none"/>
          <w:lang w:val="en-US" w:eastAsia="zh-CN"/>
        </w:rPr>
        <w:t>具有其他类似效力要求的相关证明材料：</w:t>
      </w:r>
    </w:p>
    <w:p>
      <w:pPr>
        <w:pStyle w:val="19"/>
        <w:numPr>
          <w:ilvl w:val="0"/>
          <w:numId w:val="3"/>
        </w:numPr>
        <w:spacing w:line="360" w:lineRule="auto"/>
        <w:ind w:firstLine="480" w:firstLineChars="200"/>
        <w:jc w:val="left"/>
        <w:rPr>
          <w:rFonts w:hint="eastAsia" w:ascii="仿宋" w:hAnsi="仿宋" w:eastAsia="仿宋" w:cs="宋体"/>
          <w:sz w:val="24"/>
          <w:lang w:eastAsia="zh-CN"/>
        </w:rPr>
      </w:pPr>
      <w:r>
        <w:rPr>
          <w:rFonts w:hint="eastAsia" w:ascii="仿宋" w:hAnsi="仿宋" w:eastAsia="仿宋" w:cs="宋体"/>
          <w:sz w:val="24"/>
        </w:rPr>
        <w:t>投标保证金缴纳凭据或合法保函扫描件</w:t>
      </w:r>
      <w:r>
        <w:rPr>
          <w:rFonts w:hint="eastAsia" w:ascii="仿宋" w:hAnsi="仿宋" w:eastAsia="仿宋" w:cs="宋体"/>
          <w:sz w:val="24"/>
          <w:lang w:eastAsia="zh-CN"/>
        </w:rPr>
        <w:t>。</w:t>
      </w:r>
    </w:p>
    <w:p>
      <w:pPr>
        <w:pStyle w:val="19"/>
        <w:numPr>
          <w:ilvl w:val="0"/>
          <w:numId w:val="3"/>
        </w:numPr>
        <w:spacing w:line="360" w:lineRule="auto"/>
        <w:ind w:firstLine="480" w:firstLineChars="200"/>
        <w:jc w:val="left"/>
        <w:rPr>
          <w:rFonts w:hint="eastAsia" w:ascii="仿宋" w:hAnsi="仿宋" w:eastAsia="仿宋" w:cs="宋体"/>
          <w:sz w:val="24"/>
          <w:lang w:eastAsia="zh-CN"/>
        </w:rPr>
      </w:pPr>
      <w:r>
        <w:rPr>
          <w:rFonts w:hint="eastAsia" w:ascii="仿宋" w:hAnsi="仿宋" w:eastAsia="仿宋" w:cs="宋体"/>
          <w:sz w:val="24"/>
        </w:rPr>
        <w:t>法定代表人</w:t>
      </w:r>
      <w:r>
        <w:rPr>
          <w:rFonts w:hint="eastAsia" w:ascii="仿宋" w:hAnsi="仿宋" w:eastAsia="仿宋" w:cs="宋体"/>
          <w:sz w:val="24"/>
          <w:lang w:val="en-US" w:eastAsia="zh-CN"/>
        </w:rPr>
        <w:t>/负责人</w:t>
      </w:r>
      <w:r>
        <w:rPr>
          <w:rFonts w:hint="eastAsia" w:ascii="仿宋" w:hAnsi="仿宋" w:eastAsia="仿宋" w:cs="宋体"/>
          <w:sz w:val="24"/>
        </w:rPr>
        <w:t>身份证复印件</w:t>
      </w:r>
      <w:r>
        <w:rPr>
          <w:rFonts w:hint="eastAsia" w:ascii="仿宋" w:hAnsi="仿宋" w:eastAsia="仿宋" w:cs="宋体"/>
          <w:sz w:val="24"/>
          <w:lang w:eastAsia="zh-CN"/>
        </w:rPr>
        <w:t>。</w:t>
      </w:r>
    </w:p>
    <w:p>
      <w:pPr>
        <w:pStyle w:val="19"/>
        <w:numPr>
          <w:ilvl w:val="0"/>
          <w:numId w:val="3"/>
        </w:numPr>
        <w:spacing w:line="360" w:lineRule="auto"/>
        <w:ind w:firstLine="480" w:firstLineChars="200"/>
        <w:jc w:val="left"/>
        <w:rPr>
          <w:rFonts w:hint="eastAsia" w:ascii="仿宋" w:hAnsi="仿宋" w:eastAsia="仿宋" w:cs="宋体"/>
          <w:sz w:val="24"/>
          <w:lang w:eastAsia="zh-CN"/>
        </w:rPr>
      </w:pPr>
      <w:r>
        <w:rPr>
          <w:rFonts w:hint="eastAsia" w:ascii="仿宋" w:hAnsi="仿宋" w:eastAsia="仿宋" w:cs="宋体"/>
          <w:sz w:val="24"/>
        </w:rPr>
        <w:t>法定代表人</w:t>
      </w:r>
      <w:r>
        <w:rPr>
          <w:rFonts w:hint="eastAsia" w:ascii="仿宋" w:hAnsi="仿宋" w:eastAsia="仿宋" w:cs="宋体"/>
          <w:sz w:val="24"/>
          <w:lang w:val="en-US" w:eastAsia="zh-CN"/>
        </w:rPr>
        <w:t>/负责人</w:t>
      </w:r>
      <w:r>
        <w:rPr>
          <w:rFonts w:hint="eastAsia" w:ascii="仿宋" w:hAnsi="仿宋" w:eastAsia="仿宋" w:cs="宋体"/>
          <w:sz w:val="24"/>
        </w:rPr>
        <w:t>授权书</w:t>
      </w:r>
      <w:r>
        <w:rPr>
          <w:rFonts w:hint="eastAsia" w:ascii="仿宋" w:hAnsi="仿宋" w:eastAsia="仿宋" w:cs="宋体"/>
          <w:sz w:val="24"/>
          <w:lang w:val="en-US" w:eastAsia="zh-CN"/>
        </w:rPr>
        <w:t>（详见第七章）</w:t>
      </w:r>
      <w:r>
        <w:rPr>
          <w:rFonts w:hint="eastAsia" w:ascii="仿宋" w:hAnsi="仿宋" w:eastAsia="仿宋" w:cs="宋体"/>
          <w:sz w:val="24"/>
        </w:rPr>
        <w:t>原件和授权代表身份证复印件（</w:t>
      </w:r>
      <w:r>
        <w:rPr>
          <w:rFonts w:hint="eastAsia" w:ascii="仿宋" w:hAnsi="仿宋" w:eastAsia="仿宋" w:cs="宋体"/>
          <w:sz w:val="24"/>
          <w:lang w:eastAsia="zh-CN"/>
        </w:rPr>
        <w:t>供应商</w:t>
      </w:r>
      <w:r>
        <w:rPr>
          <w:rFonts w:hint="eastAsia" w:ascii="仿宋" w:hAnsi="仿宋" w:eastAsia="仿宋" w:cs="宋体"/>
          <w:sz w:val="24"/>
        </w:rPr>
        <w:t>代表为非法定代表人时提供）</w:t>
      </w:r>
      <w:r>
        <w:rPr>
          <w:rFonts w:hint="eastAsia" w:ascii="仿宋" w:hAnsi="仿宋" w:eastAsia="仿宋" w:cs="宋体"/>
          <w:sz w:val="24"/>
          <w:lang w:eastAsia="zh-CN"/>
        </w:rPr>
        <w:t>。</w:t>
      </w:r>
    </w:p>
    <w:p>
      <w:pPr>
        <w:keepNext w:val="0"/>
        <w:keepLines w:val="0"/>
        <w:kinsoku/>
        <w:wordWrap/>
        <w:overflowPunct/>
        <w:topLinePunct w:val="0"/>
        <w:bidi w:val="0"/>
        <w:spacing w:line="360" w:lineRule="auto"/>
        <w:rPr>
          <w:rFonts w:hint="eastAsia" w:ascii="仿宋" w:hAnsi="仿宋" w:eastAsia="仿宋" w:cs="仿宋"/>
          <w:color w:val="000000"/>
          <w:sz w:val="24"/>
          <w:szCs w:val="24"/>
        </w:rPr>
      </w:pPr>
    </w:p>
    <w:p>
      <w:pPr>
        <w:keepNext w:val="0"/>
        <w:keepLines w:val="0"/>
        <w:numPr>
          <w:ilvl w:val="0"/>
          <w:numId w:val="0"/>
        </w:numPr>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000000"/>
          <w:sz w:val="24"/>
          <w:szCs w:val="24"/>
        </w:rPr>
        <w:t>注：</w:t>
      </w:r>
      <w:r>
        <w:rPr>
          <w:rFonts w:hint="eastAsia" w:ascii="仿宋" w:hAnsi="仿宋" w:eastAsia="仿宋" w:cs="仿宋"/>
          <w:color w:val="auto"/>
          <w:sz w:val="24"/>
          <w:szCs w:val="24"/>
        </w:rPr>
        <w:t>1.本章要求提供的相关证明材料应当与第三章的规定要求对应，</w:t>
      </w:r>
      <w:r>
        <w:rPr>
          <w:rFonts w:hint="eastAsia" w:ascii="仿宋" w:hAnsi="仿宋" w:eastAsia="仿宋" w:cs="仿宋"/>
          <w:color w:val="auto"/>
          <w:sz w:val="24"/>
          <w:szCs w:val="24"/>
          <w:lang w:eastAsia="zh-CN"/>
        </w:rPr>
        <w:t>并且是有效的证明材料。</w:t>
      </w:r>
      <w:r>
        <w:rPr>
          <w:rFonts w:hint="eastAsia" w:ascii="仿宋" w:hAnsi="仿宋" w:eastAsia="仿宋" w:cs="仿宋"/>
          <w:color w:val="auto"/>
          <w:sz w:val="24"/>
          <w:szCs w:val="24"/>
        </w:rPr>
        <w:t>除供应商自愿以外，不能要求供应商提供额外的证明材料。如果要求提供额外的证明材料，供应商有权拒绝提供，且不影响响应文件的有效性和完整性。</w:t>
      </w:r>
    </w:p>
    <w:p>
      <w:pPr>
        <w:keepNext w:val="0"/>
        <w:keepLines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本章要求提供的相关证明材料应当结合采购项目具体情况和供应商的组织机构性质确定，不得一概而论。</w:t>
      </w:r>
    </w:p>
    <w:p>
      <w:pPr>
        <w:keepNext w:val="0"/>
        <w:keepLines w:val="0"/>
        <w:numPr>
          <w:ilvl w:val="0"/>
          <w:numId w:val="0"/>
        </w:numPr>
        <w:kinsoku/>
        <w:wordWrap/>
        <w:overflowPunct/>
        <w:topLinePunct w:val="0"/>
        <w:bidi w:val="0"/>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本章提供的证明材料是资格性审查的主要依据，未通过审查者做无效响应文件处理。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r>
        <w:rPr>
          <w:rFonts w:hint="eastAsia" w:ascii="仿宋" w:hAnsi="仿宋" w:eastAsia="仿宋" w:cs="仿宋"/>
          <w:color w:val="auto"/>
          <w:kern w:val="2"/>
          <w:sz w:val="24"/>
          <w:szCs w:val="24"/>
          <w:lang w:val="en-US" w:eastAsia="zh-CN" w:bidi="ar-SA"/>
        </w:rPr>
        <w:t>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pPr>
        <w:keepNext w:val="0"/>
        <w:keepLines w:val="0"/>
        <w:kinsoku/>
        <w:wordWrap/>
        <w:overflowPunct/>
        <w:topLinePunct w:val="0"/>
        <w:bidi w:val="0"/>
        <w:spacing w:line="360" w:lineRule="auto"/>
        <w:jc w:val="center"/>
        <w:rPr>
          <w:rFonts w:hint="eastAsia" w:ascii="仿宋" w:hAnsi="仿宋" w:eastAsia="仿宋" w:cs="仿宋"/>
          <w:b/>
          <w:color w:val="000000"/>
          <w:sz w:val="24"/>
          <w:szCs w:val="24"/>
        </w:rPr>
      </w:pPr>
    </w:p>
    <w:p>
      <w:pPr>
        <w:keepNext w:val="0"/>
        <w:keepLines w:val="0"/>
        <w:kinsoku/>
        <w:wordWrap/>
        <w:overflowPunct/>
        <w:topLinePunct w:val="0"/>
        <w:bidi w:val="0"/>
        <w:spacing w:line="360" w:lineRule="auto"/>
        <w:jc w:val="center"/>
        <w:rPr>
          <w:rFonts w:hint="eastAsia" w:ascii="仿宋" w:hAnsi="仿宋" w:eastAsia="仿宋" w:cs="仿宋"/>
          <w:b/>
          <w:color w:val="000000"/>
          <w:sz w:val="24"/>
          <w:szCs w:val="24"/>
        </w:rPr>
      </w:pPr>
    </w:p>
    <w:p>
      <w:pPr>
        <w:keepNext w:val="0"/>
        <w:keepLines w:val="0"/>
        <w:kinsoku/>
        <w:wordWrap/>
        <w:overflowPunct/>
        <w:topLinePunct w:val="0"/>
        <w:bidi w:val="0"/>
        <w:spacing w:line="360" w:lineRule="auto"/>
        <w:jc w:val="center"/>
        <w:rPr>
          <w:rFonts w:hint="eastAsia" w:ascii="仿宋" w:hAnsi="仿宋" w:eastAsia="仿宋" w:cs="仿宋"/>
          <w:b/>
          <w:sz w:val="24"/>
          <w:szCs w:val="24"/>
        </w:rPr>
      </w:pPr>
    </w:p>
    <w:p>
      <w:pPr>
        <w:keepNext w:val="0"/>
        <w:keepLines w:val="0"/>
        <w:kinsoku/>
        <w:wordWrap/>
        <w:overflowPunct/>
        <w:topLinePunct w:val="0"/>
        <w:bidi w:val="0"/>
        <w:spacing w:line="360" w:lineRule="auto"/>
        <w:jc w:val="center"/>
        <w:rPr>
          <w:rFonts w:hint="eastAsia" w:ascii="仿宋" w:hAnsi="仿宋" w:eastAsia="仿宋" w:cs="仿宋"/>
          <w:b/>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36"/>
        </w:rPr>
      </w:pPr>
      <w:bookmarkStart w:id="30" w:name="_Toc12144"/>
      <w:r>
        <w:rPr>
          <w:rFonts w:hint="eastAsia" w:ascii="仿宋" w:hAnsi="仿宋" w:eastAsia="仿宋" w:cs="仿宋"/>
          <w:b/>
          <w:sz w:val="36"/>
          <w:szCs w:val="36"/>
          <w:lang w:eastAsia="zh-CN"/>
        </w:rPr>
        <w:br w:type="page"/>
      </w:r>
      <w:bookmarkStart w:id="31" w:name="_Toc24207"/>
      <w:r>
        <w:rPr>
          <w:rFonts w:hint="eastAsia" w:ascii="仿宋" w:hAnsi="仿宋" w:eastAsia="仿宋" w:cs="仿宋"/>
          <w:b/>
          <w:sz w:val="36"/>
          <w:szCs w:val="36"/>
        </w:rPr>
        <w:t>采购项目技术、服务、采购合同内容条款</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z w:val="28"/>
          <w:szCs w:val="36"/>
        </w:rPr>
      </w:pPr>
      <w:r>
        <w:rPr>
          <w:rFonts w:hint="eastAsia" w:ascii="仿宋" w:hAnsi="仿宋" w:eastAsia="仿宋" w:cs="仿宋"/>
          <w:b/>
          <w:sz w:val="36"/>
          <w:szCs w:val="36"/>
        </w:rPr>
        <w:t>及其他商务要求</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sz w:val="36"/>
          <w:szCs w:val="36"/>
          <w:lang w:val="en-US" w:eastAsia="zh-CN"/>
        </w:rPr>
      </w:pPr>
      <w:bookmarkStart w:id="32" w:name="_Toc217446094"/>
      <w:bookmarkStart w:id="33" w:name="_Toc8984"/>
      <w:r>
        <w:rPr>
          <w:rFonts w:hint="eastAsia" w:ascii="仿宋" w:hAnsi="仿宋" w:eastAsia="仿宋" w:cs="仿宋"/>
          <w:b/>
          <w:sz w:val="36"/>
          <w:szCs w:val="36"/>
          <w:lang w:val="en-US" w:eastAsia="zh-CN"/>
        </w:rPr>
        <w:t>一、项目概述</w:t>
      </w:r>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000000"/>
          <w:sz w:val="24"/>
          <w:szCs w:val="24"/>
          <w:lang w:eastAsia="zh-CN"/>
        </w:rPr>
      </w:pPr>
      <w:bookmarkStart w:id="34" w:name="_Toc217446095"/>
      <w:r>
        <w:rPr>
          <w:rFonts w:hint="eastAsia" w:ascii="仿宋" w:hAnsi="仿宋" w:eastAsia="仿宋" w:cs="仿宋"/>
          <w:color w:val="000000"/>
          <w:sz w:val="24"/>
          <w:szCs w:val="24"/>
          <w:lang w:val="en-US" w:eastAsia="zh-CN"/>
        </w:rPr>
        <w:t>达州市通川区宏文路、红星路</w:t>
      </w:r>
      <w:r>
        <w:rPr>
          <w:rFonts w:hint="eastAsia" w:ascii="仿宋" w:hAnsi="仿宋" w:eastAsia="仿宋" w:cs="仿宋"/>
          <w:color w:val="000000"/>
          <w:sz w:val="24"/>
          <w:szCs w:val="24"/>
        </w:rPr>
        <w:t>D</w:t>
      </w:r>
      <w:r>
        <w:rPr>
          <w:rFonts w:hint="eastAsia" w:ascii="仿宋" w:hAnsi="仿宋" w:eastAsia="仿宋" w:cs="仿宋"/>
          <w:color w:val="000000"/>
          <w:sz w:val="24"/>
          <w:szCs w:val="24"/>
          <w:lang w:val="en-US" w:eastAsia="zh-CN"/>
        </w:rPr>
        <w:t>N</w:t>
      </w:r>
      <w:r>
        <w:rPr>
          <w:rFonts w:hint="eastAsia" w:ascii="仿宋" w:hAnsi="仿宋" w:eastAsia="仿宋" w:cs="仿宋"/>
          <w:color w:val="000000"/>
          <w:sz w:val="24"/>
          <w:szCs w:val="24"/>
        </w:rPr>
        <w:t>1400</w:t>
      </w:r>
      <w:r>
        <w:rPr>
          <w:rFonts w:hint="eastAsia" w:ascii="仿宋" w:hAnsi="仿宋" w:eastAsia="仿宋" w:cs="仿宋"/>
          <w:color w:val="000000"/>
          <w:sz w:val="24"/>
          <w:szCs w:val="24"/>
          <w:lang w:val="en-US" w:eastAsia="zh-CN"/>
        </w:rPr>
        <w:t>自来水</w:t>
      </w:r>
      <w:r>
        <w:rPr>
          <w:rFonts w:hint="eastAsia" w:ascii="仿宋" w:hAnsi="仿宋" w:eastAsia="仿宋" w:cs="仿宋"/>
          <w:color w:val="000000"/>
          <w:sz w:val="24"/>
          <w:szCs w:val="24"/>
        </w:rPr>
        <w:t>钢</w:t>
      </w:r>
      <w:r>
        <w:rPr>
          <w:rFonts w:hint="eastAsia" w:ascii="仿宋" w:hAnsi="仿宋" w:eastAsia="仿宋" w:cs="仿宋"/>
          <w:color w:val="000000"/>
          <w:sz w:val="24"/>
          <w:szCs w:val="24"/>
          <w:lang w:val="en-US" w:eastAsia="zh-CN"/>
        </w:rPr>
        <w:t>管顶管穿越工程</w:t>
      </w:r>
      <w:r>
        <w:rPr>
          <w:rFonts w:hint="eastAsia" w:ascii="仿宋" w:hAnsi="仿宋" w:eastAsia="仿宋" w:cs="仿宋"/>
          <w:color w:val="000000"/>
          <w:sz w:val="24"/>
          <w:szCs w:val="24"/>
        </w:rPr>
        <w:t>为市政工程</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工作内容为:钢管顶进、焊接、吊装、管内土石方挖掘运输、井内土</w:t>
      </w:r>
      <w:r>
        <w:rPr>
          <w:rFonts w:hint="eastAsia" w:ascii="仿宋" w:hAnsi="仿宋" w:eastAsia="仿宋" w:cs="仿宋"/>
          <w:color w:val="000000"/>
          <w:sz w:val="24"/>
          <w:szCs w:val="24"/>
          <w:lang w:eastAsia="zh-CN"/>
        </w:rPr>
        <w:t>石</w:t>
      </w:r>
      <w:r>
        <w:rPr>
          <w:rFonts w:hint="eastAsia" w:ascii="仿宋" w:hAnsi="仿宋" w:eastAsia="仿宋" w:cs="仿宋"/>
          <w:color w:val="000000"/>
          <w:sz w:val="24"/>
          <w:szCs w:val="24"/>
        </w:rPr>
        <w:t>方垂直运输</w:t>
      </w:r>
      <w:r>
        <w:rPr>
          <w:rFonts w:hint="eastAsia" w:ascii="仿宋" w:hAnsi="仿宋" w:eastAsia="仿宋" w:cs="仿宋"/>
          <w:color w:val="000000"/>
          <w:sz w:val="24"/>
          <w:szCs w:val="24"/>
          <w:lang w:eastAsia="zh-CN"/>
        </w:rPr>
        <w:t>及土石方外运出工作场地</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采购人只</w:t>
      </w:r>
      <w:r>
        <w:rPr>
          <w:rFonts w:hint="eastAsia" w:ascii="仿宋" w:hAnsi="仿宋" w:eastAsia="仿宋" w:cs="仿宋"/>
          <w:color w:val="000000"/>
          <w:sz w:val="24"/>
          <w:szCs w:val="24"/>
        </w:rPr>
        <w:t>提供工作井、管材</w:t>
      </w:r>
      <w:r>
        <w:rPr>
          <w:rFonts w:hint="eastAsia" w:ascii="仿宋" w:hAnsi="仿宋" w:eastAsia="仿宋" w:cs="仿宋"/>
          <w:color w:val="000000"/>
          <w:sz w:val="24"/>
          <w:szCs w:val="24"/>
          <w:lang w:val="en-US" w:eastAsia="zh-CN"/>
        </w:rPr>
        <w:t>(管材按每节2m长提供)，施工过程产生的水电费由采购人承担。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二、项目清单</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224"/>
        <w:gridCol w:w="1224"/>
        <w:gridCol w:w="1224"/>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项目编码</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项目名称</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项目特征描述</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计量单位</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工程量</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全费用综合单价（元/m）</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default"/>
                <w:vertAlign w:val="baseline"/>
                <w:lang w:val="en-US" w:eastAsia="zh-CN"/>
              </w:rPr>
            </w:pPr>
            <w:r>
              <w:rPr>
                <w:rFonts w:hint="eastAsia"/>
                <w:vertAlign w:val="baseline"/>
                <w:lang w:val="en-US" w:eastAsia="zh-CN"/>
              </w:rPr>
              <w:t>1</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ascii="仿宋" w:hAnsi="仿宋" w:eastAsia="仿宋" w:cs="仿宋"/>
                <w:color w:val="000000"/>
                <w:sz w:val="24"/>
                <w:szCs w:val="24"/>
              </w:rPr>
              <w:t>D</w:t>
            </w:r>
            <w:r>
              <w:rPr>
                <w:rFonts w:hint="eastAsia" w:ascii="仿宋" w:hAnsi="仿宋" w:eastAsia="仿宋" w:cs="仿宋"/>
                <w:color w:val="000000"/>
                <w:sz w:val="24"/>
                <w:szCs w:val="24"/>
                <w:lang w:val="en-US" w:eastAsia="zh-CN"/>
              </w:rPr>
              <w:t>N</w:t>
            </w:r>
            <w:r>
              <w:rPr>
                <w:rFonts w:hint="eastAsia" w:ascii="仿宋" w:hAnsi="仿宋" w:eastAsia="仿宋" w:cs="仿宋"/>
                <w:color w:val="000000"/>
                <w:sz w:val="24"/>
                <w:szCs w:val="24"/>
              </w:rPr>
              <w:t>1400钢</w:t>
            </w:r>
            <w:r>
              <w:rPr>
                <w:rFonts w:hint="eastAsia" w:ascii="仿宋" w:hAnsi="仿宋" w:eastAsia="仿宋" w:cs="仿宋"/>
                <w:color w:val="000000"/>
                <w:sz w:val="24"/>
                <w:szCs w:val="24"/>
                <w:lang w:val="en-US" w:eastAsia="zh-CN"/>
              </w:rPr>
              <w:t>管顶管</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ascii="仿宋" w:hAnsi="仿宋" w:eastAsia="仿宋" w:cs="仿宋"/>
                <w:color w:val="000000"/>
                <w:sz w:val="24"/>
                <w:szCs w:val="24"/>
              </w:rPr>
              <w:t>钢管顶进、焊接、吊装、管内土石方挖掘运输、井内土</w:t>
            </w:r>
            <w:r>
              <w:rPr>
                <w:rFonts w:hint="eastAsia" w:ascii="仿宋" w:hAnsi="仿宋" w:eastAsia="仿宋" w:cs="仿宋"/>
                <w:color w:val="000000"/>
                <w:sz w:val="24"/>
                <w:szCs w:val="24"/>
                <w:lang w:eastAsia="zh-CN"/>
              </w:rPr>
              <w:t>石</w:t>
            </w:r>
            <w:r>
              <w:rPr>
                <w:rFonts w:hint="eastAsia" w:ascii="仿宋" w:hAnsi="仿宋" w:eastAsia="仿宋" w:cs="仿宋"/>
                <w:color w:val="000000"/>
                <w:sz w:val="24"/>
                <w:szCs w:val="24"/>
              </w:rPr>
              <w:t>方垂直运输</w:t>
            </w:r>
            <w:r>
              <w:rPr>
                <w:rFonts w:hint="eastAsia" w:ascii="仿宋" w:hAnsi="仿宋" w:eastAsia="仿宋" w:cs="仿宋"/>
                <w:color w:val="000000"/>
                <w:sz w:val="24"/>
                <w:szCs w:val="24"/>
                <w:lang w:eastAsia="zh-CN"/>
              </w:rPr>
              <w:t>及土石方外运出工作场地</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default"/>
                <w:vertAlign w:val="baseline"/>
                <w:lang w:val="en-US" w:eastAsia="zh-CN"/>
              </w:rPr>
            </w:pPr>
            <w:r>
              <w:rPr>
                <w:rFonts w:hint="eastAsia"/>
                <w:vertAlign w:val="baseline"/>
                <w:lang w:val="en-US" w:eastAsia="zh-CN"/>
              </w:rPr>
              <w:t>m</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按实计算</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default" w:ascii="Arial" w:hAnsi="Arial" w:eastAsia="仿宋" w:cs="Arial"/>
                <w:color w:val="000000"/>
                <w:kern w:val="0"/>
                <w:sz w:val="24"/>
                <w:szCs w:val="24"/>
                <w:lang w:val="en-US" w:eastAsia="zh-CN"/>
              </w:rPr>
              <w:t>≤</w:t>
            </w:r>
            <w:r>
              <w:rPr>
                <w:rFonts w:hint="eastAsia" w:ascii="仿宋" w:hAnsi="仿宋" w:eastAsia="仿宋" w:cs="仿宋"/>
                <w:color w:val="000000"/>
                <w:kern w:val="0"/>
                <w:sz w:val="24"/>
                <w:szCs w:val="24"/>
                <w:lang w:val="en-US" w:eastAsia="zh-CN"/>
              </w:rPr>
              <w:t>2980</w:t>
            </w:r>
          </w:p>
        </w:tc>
        <w:tc>
          <w:tcPr>
            <w:tcW w:w="1224" w:type="dxa"/>
            <w:vAlign w:val="center"/>
          </w:tcPr>
          <w:p>
            <w:pPr>
              <w:pStyle w:val="2"/>
              <w:keepNext w:val="0"/>
              <w:keepLines w:val="0"/>
              <w:numPr>
                <w:ilvl w:val="0"/>
                <w:numId w:val="0"/>
              </w:numPr>
              <w:suppressLineNumbers w:val="0"/>
              <w:spacing w:before="0" w:beforeAutospacing="0" w:afterAutospacing="0"/>
              <w:ind w:left="0" w:right="0"/>
              <w:jc w:val="center"/>
              <w:rPr>
                <w:rFonts w:hint="eastAsia"/>
                <w:vertAlign w:val="baseline"/>
                <w:lang w:val="en-US" w:eastAsia="zh-CN"/>
              </w:rPr>
            </w:pPr>
            <w:r>
              <w:rPr>
                <w:rFonts w:hint="eastAsia"/>
                <w:vertAlign w:val="baseline"/>
                <w:lang w:val="en-US" w:eastAsia="zh-CN"/>
              </w:rPr>
              <w:t>该单价为全费用综合单价，不再计取其他费用。</w:t>
            </w:r>
          </w:p>
        </w:tc>
      </w:tr>
    </w:tbl>
    <w:p>
      <w:pPr>
        <w:pStyle w:val="2"/>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sz w:val="36"/>
          <w:szCs w:val="36"/>
          <w:lang w:val="en-US" w:eastAsia="zh-CN"/>
        </w:rPr>
      </w:pPr>
      <w:bookmarkStart w:id="35" w:name="_Toc17569"/>
      <w:r>
        <w:rPr>
          <w:rFonts w:hint="eastAsia" w:ascii="仿宋" w:hAnsi="仿宋" w:eastAsia="仿宋" w:cs="仿宋"/>
          <w:b/>
          <w:sz w:val="36"/>
          <w:szCs w:val="36"/>
          <w:lang w:val="en-US" w:eastAsia="zh-CN"/>
        </w:rPr>
        <w:t>三、项目要求</w:t>
      </w:r>
      <w:bookmarkEnd w:id="34"/>
      <w:bookmarkEnd w:id="35"/>
    </w:p>
    <w:p>
      <w:pPr>
        <w:keepNext w:val="0"/>
        <w:keepLines w:val="0"/>
        <w:numPr>
          <w:ilvl w:val="0"/>
          <w:numId w:val="0"/>
        </w:numPr>
        <w:kinsoku/>
        <w:wordWrap/>
        <w:overflowPunct/>
        <w:topLinePunct w:val="0"/>
        <w:bidi w:val="0"/>
        <w:spacing w:line="360" w:lineRule="auto"/>
        <w:ind w:firstLine="482" w:firstLineChars="200"/>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3.1质量要求：</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符合国家现行验收规范、标准，达到合格要求。</w:t>
      </w:r>
    </w:p>
    <w:p>
      <w:pPr>
        <w:keepNext w:val="0"/>
        <w:keepLines w:val="0"/>
        <w:numPr>
          <w:ilvl w:val="0"/>
          <w:numId w:val="0"/>
        </w:numPr>
        <w:kinsoku/>
        <w:wordWrap/>
        <w:overflowPunct/>
        <w:topLinePunct w:val="0"/>
        <w:bidi w:val="0"/>
        <w:spacing w:line="360" w:lineRule="auto"/>
        <w:ind w:firstLine="482" w:firstLineChars="200"/>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3.2技术要求：</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工程验收时需进行焊缝探伤检测和压力性闭水试验，提供第三方检测合格报告。</w:t>
      </w:r>
    </w:p>
    <w:p>
      <w:pPr>
        <w:pStyle w:val="5"/>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3.3报价要求：</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该工程具体工程量及做法均由采购人提供。供应商自行组织现场踏勘，充分了解工地所处位置、施工条件及任何足以影响报价的情况，结合上述风险范围和供应商自身实力进行固定单价报价，风险包干。该报价含现场踏勘、人工、辅材、机械、管理、措施费、规费、利润、税金、安全生产、文明施工、保险等供应商完成本项目所需的一切费用，所报单价在工程结算时不作调整。</w:t>
      </w:r>
    </w:p>
    <w:p>
      <w:pPr>
        <w:pStyle w:val="5"/>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3.4履约责任要求：</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3.4.1工程验收不合格，由此造成的返工重做等一切损失和后果概由供应商负责。</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3.4.2除不可抗力和工程范围调整外，供应商的一切延长工期的请求，采购人均不予同意，供应商必须在合同工期范围内完成施工任务。</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3.4.3因供应商组织不力，措施不当造成拖延工期，采购人有权解除合同。</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3.4.4严格按照达州市文明施工的相关规定，做好施工现场的消防、安全管理工作，杜绝重大消防、安全事故的发生，施工过程中产生土石方堆放整齐，垃圾和废物应在24小时内清理干净。</w:t>
      </w:r>
    </w:p>
    <w:p>
      <w:pPr>
        <w:pStyle w:val="5"/>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3.5其他商务要求：</w:t>
      </w:r>
    </w:p>
    <w:p>
      <w:pPr>
        <w:keepNext w:val="0"/>
        <w:keepLines w:val="0"/>
        <w:kinsoku/>
        <w:wordWrap/>
        <w:overflowPunct/>
        <w:topLinePunct w:val="0"/>
        <w:bidi w:val="0"/>
        <w:spacing w:line="360" w:lineRule="auto"/>
        <w:ind w:right="31" w:rightChars="15"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3.5.1开工时间：</w:t>
      </w:r>
      <w:r>
        <w:rPr>
          <w:rFonts w:hint="eastAsia" w:ascii="仿宋" w:hAnsi="仿宋" w:eastAsia="仿宋" w:cs="仿宋"/>
          <w:sz w:val="24"/>
          <w:lang w:val="en-US" w:eastAsia="zh-CN"/>
        </w:rPr>
        <w:t>以甲方向乙方发出书面通知进场日期算起</w:t>
      </w:r>
      <w:r>
        <w:rPr>
          <w:rFonts w:hint="eastAsia" w:ascii="仿宋" w:hAnsi="仿宋" w:eastAsia="仿宋" w:cs="仿宋"/>
          <w:color w:val="000000"/>
          <w:sz w:val="24"/>
          <w:szCs w:val="24"/>
          <w:lang w:val="en-US" w:eastAsia="zh-CN"/>
        </w:rPr>
        <w:t>。</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3.5.2工期要求：工期</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000000"/>
          <w:sz w:val="24"/>
          <w:szCs w:val="24"/>
          <w:lang w:val="en-US" w:eastAsia="zh-CN"/>
        </w:rPr>
        <w:t>日历天，按合同约定实施和完成承包工程，修补工程中的任何缺陷。</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3.5.3付款方式：</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000000"/>
          <w:sz w:val="24"/>
          <w:szCs w:val="24"/>
          <w:lang w:val="en-US" w:eastAsia="zh-CN"/>
        </w:rPr>
        <w:t>进度款按月完成合同内投资的60%支付，竣工验收后1年内支付完成合同内投资的30%；竣工验收后2年内付至竣工结算价的95%，质保期满后付清尾款。</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付款方式：转账。</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乙方须向甲方出具合法有效完整的完税发票及凭证资料进行支付结算。</w:t>
      </w:r>
    </w:p>
    <w:p>
      <w:pPr>
        <w:pStyle w:val="5"/>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SA"/>
        </w:rPr>
        <w:t>3.6.售后服务：</w:t>
      </w: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工程验收合格后24个月为缺陷责任期，具体按《建设工程质量管理条例》</w:t>
      </w:r>
      <w:r>
        <w:rPr>
          <w:rFonts w:hint="eastAsia" w:ascii="仿宋" w:hAnsi="仿宋" w:eastAsia="仿宋" w:cs="仿宋"/>
          <w:color w:val="000000"/>
          <w:sz w:val="24"/>
          <w:szCs w:val="24"/>
          <w:lang w:val="en-US" w:eastAsia="zh-CN"/>
        </w:rPr>
        <w:t>规定执行。</w:t>
      </w: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p>
    <w:p>
      <w:pPr>
        <w:keepNext w:val="0"/>
        <w:keepLines w:val="0"/>
        <w:kinsoku/>
        <w:wordWrap/>
        <w:overflowPunct/>
        <w:topLinePunct w:val="0"/>
        <w:bidi w:val="0"/>
        <w:spacing w:line="360" w:lineRule="auto"/>
        <w:ind w:right="31" w:rightChars="15"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说明：</w:t>
      </w:r>
    </w:p>
    <w:p>
      <w:pPr>
        <w:pStyle w:val="25"/>
        <w:ind w:firstLine="480"/>
        <w:rPr>
          <w:rFonts w:hint="eastAsia"/>
          <w:b/>
          <w:bCs w:val="0"/>
          <w:lang w:val="en-US" w:eastAsia="zh-CN"/>
        </w:rPr>
      </w:pPr>
      <w:r>
        <w:rPr>
          <w:rFonts w:hint="eastAsia"/>
          <w:bCs/>
        </w:rPr>
        <w:t xml:space="preserve">   </w:t>
      </w:r>
      <w:r>
        <w:rPr>
          <w:rFonts w:hint="eastAsia"/>
          <w:b/>
          <w:bCs w:val="0"/>
          <w:lang w:val="en-US" w:eastAsia="zh-CN"/>
        </w:rPr>
        <w:t>谈判过程中可能实质性变动的技术、服务要求以及合同条款根据实际谈判情况确定。</w:t>
      </w:r>
    </w:p>
    <w:p>
      <w:pPr>
        <w:pStyle w:val="25"/>
        <w:ind w:firstLine="480"/>
        <w:rPr>
          <w:rFonts w:hint="eastAsia"/>
          <w:bCs/>
        </w:rPr>
      </w:pPr>
      <w:r>
        <w:rPr>
          <w:rFonts w:hint="eastAsia"/>
          <w:bCs/>
        </w:rPr>
        <w:t xml:space="preserve"> </w:t>
      </w:r>
    </w:p>
    <w:p>
      <w:pPr>
        <w:pStyle w:val="2"/>
        <w:rPr>
          <w:rFonts w:hint="eastAsia" w:ascii="仿宋" w:hAnsi="仿宋" w:eastAsia="仿宋" w:cs="仿宋"/>
          <w:color w:val="000000"/>
          <w:kern w:val="2"/>
          <w:sz w:val="24"/>
          <w:szCs w:val="24"/>
          <w:lang w:val="en-US" w:eastAsia="zh-CN" w:bidi="ar-S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24"/>
          <w:szCs w:val="24"/>
        </w:rPr>
      </w:pPr>
      <w:bookmarkStart w:id="36" w:name="_Toc20257"/>
      <w:bookmarkStart w:id="37" w:name="_Toc10717"/>
      <w:r>
        <w:rPr>
          <w:rFonts w:hint="eastAsia" w:ascii="仿宋" w:hAnsi="仿宋" w:eastAsia="仿宋" w:cs="仿宋"/>
          <w:b/>
          <w:color w:val="000000"/>
          <w:sz w:val="36"/>
          <w:szCs w:val="36"/>
        </w:rPr>
        <w:t>第</w:t>
      </w:r>
      <w:r>
        <w:rPr>
          <w:rFonts w:hint="eastAsia" w:ascii="仿宋" w:hAnsi="仿宋" w:eastAsia="仿宋" w:cs="仿宋"/>
          <w:b/>
          <w:color w:val="000000"/>
          <w:sz w:val="36"/>
          <w:szCs w:val="36"/>
          <w:lang w:eastAsia="zh-CN"/>
        </w:rPr>
        <w:t>六</w:t>
      </w:r>
      <w:r>
        <w:rPr>
          <w:rFonts w:hint="eastAsia" w:ascii="仿宋" w:hAnsi="仿宋" w:eastAsia="仿宋" w:cs="仿宋"/>
          <w:b/>
          <w:color w:val="000000"/>
          <w:sz w:val="36"/>
          <w:szCs w:val="36"/>
        </w:rPr>
        <w:t xml:space="preserve">章  </w:t>
      </w:r>
      <w:r>
        <w:rPr>
          <w:rFonts w:hint="eastAsia" w:ascii="仿宋" w:hAnsi="仿宋" w:eastAsia="仿宋" w:cs="仿宋"/>
          <w:b/>
          <w:color w:val="000000"/>
          <w:sz w:val="36"/>
          <w:szCs w:val="36"/>
          <w:lang w:eastAsia="zh-CN"/>
        </w:rPr>
        <w:t>谈判</w:t>
      </w:r>
      <w:r>
        <w:rPr>
          <w:rFonts w:hint="eastAsia" w:ascii="仿宋" w:hAnsi="仿宋" w:eastAsia="仿宋" w:cs="仿宋"/>
          <w:b/>
          <w:color w:val="000000"/>
          <w:sz w:val="36"/>
          <w:szCs w:val="36"/>
        </w:rPr>
        <w:t>内容、</w:t>
      </w:r>
      <w:r>
        <w:rPr>
          <w:rFonts w:hint="eastAsia" w:ascii="仿宋" w:hAnsi="仿宋" w:eastAsia="仿宋" w:cs="仿宋"/>
          <w:b/>
          <w:color w:val="000000"/>
          <w:sz w:val="36"/>
          <w:szCs w:val="36"/>
          <w:lang w:eastAsia="zh-CN"/>
        </w:rPr>
        <w:t>谈判</w:t>
      </w:r>
      <w:r>
        <w:rPr>
          <w:rFonts w:hint="eastAsia" w:ascii="仿宋" w:hAnsi="仿宋" w:eastAsia="仿宋" w:cs="仿宋"/>
          <w:b/>
          <w:color w:val="000000"/>
          <w:sz w:val="36"/>
          <w:szCs w:val="36"/>
        </w:rPr>
        <w:t>过程中可实质性变动的内容</w:t>
      </w:r>
      <w:bookmarkEnd w:id="36"/>
      <w:bookmarkEnd w:id="37"/>
    </w:p>
    <w:p>
      <w:pPr>
        <w:keepNext w:val="0"/>
        <w:keepLines w:val="0"/>
        <w:tabs>
          <w:tab w:val="left" w:pos="7665"/>
        </w:tabs>
        <w:kinsoku/>
        <w:wordWrap/>
        <w:overflowPunct/>
        <w:topLinePunct w:val="0"/>
        <w:bidi w:val="0"/>
        <w:spacing w:line="360" w:lineRule="auto"/>
        <w:ind w:firstLine="48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针对第五章、第九章所包含的技术、服务要求以及合同草案条款，在</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过程中，</w:t>
      </w:r>
      <w:r>
        <w:rPr>
          <w:rFonts w:hint="eastAsia" w:ascii="仿宋" w:hAnsi="仿宋" w:eastAsia="仿宋" w:cs="仿宋"/>
          <w:b w:val="0"/>
          <w:bCs w:val="0"/>
          <w:color w:val="000000"/>
          <w:sz w:val="24"/>
          <w:szCs w:val="24"/>
          <w:lang w:eastAsia="zh-CN"/>
        </w:rPr>
        <w:t>评审小组</w:t>
      </w:r>
      <w:r>
        <w:rPr>
          <w:rFonts w:hint="eastAsia" w:ascii="仿宋" w:hAnsi="仿宋" w:eastAsia="仿宋" w:cs="仿宋"/>
          <w:b w:val="0"/>
          <w:bCs w:val="0"/>
          <w:color w:val="000000"/>
          <w:sz w:val="24"/>
          <w:szCs w:val="24"/>
        </w:rPr>
        <w:t>在获得采购人代表确认的前提下，可以根据</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情况实质性变动相关内容。</w:t>
      </w:r>
      <w:r>
        <w:rPr>
          <w:rFonts w:hint="eastAsia" w:ascii="仿宋" w:hAnsi="仿宋" w:eastAsia="仿宋" w:cs="仿宋"/>
          <w:b w:val="0"/>
          <w:bCs w:val="0"/>
          <w:color w:val="000000"/>
          <w:sz w:val="24"/>
          <w:szCs w:val="24"/>
          <w:lang w:eastAsia="zh-CN"/>
        </w:rPr>
        <w:t>评审小组</w:t>
      </w:r>
      <w:r>
        <w:rPr>
          <w:rFonts w:hint="eastAsia" w:ascii="仿宋" w:hAnsi="仿宋" w:eastAsia="仿宋" w:cs="仿宋"/>
          <w:b w:val="0"/>
          <w:bCs w:val="0"/>
          <w:color w:val="000000"/>
          <w:sz w:val="24"/>
          <w:szCs w:val="24"/>
        </w:rPr>
        <w:t>对</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文件作出的实质性变动是</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文件的有效组成部分，</w:t>
      </w:r>
      <w:r>
        <w:rPr>
          <w:rFonts w:hint="eastAsia" w:ascii="仿宋" w:hAnsi="仿宋" w:eastAsia="仿宋" w:cs="仿宋"/>
          <w:b w:val="0"/>
          <w:bCs w:val="0"/>
          <w:color w:val="000000"/>
          <w:sz w:val="24"/>
          <w:szCs w:val="24"/>
          <w:lang w:eastAsia="zh-CN"/>
        </w:rPr>
        <w:t>评审小组</w:t>
      </w:r>
      <w:r>
        <w:rPr>
          <w:rFonts w:hint="eastAsia" w:ascii="仿宋" w:hAnsi="仿宋" w:eastAsia="仿宋" w:cs="仿宋"/>
          <w:b w:val="0"/>
          <w:bCs w:val="0"/>
          <w:color w:val="000000"/>
          <w:sz w:val="24"/>
          <w:szCs w:val="24"/>
        </w:rPr>
        <w:t>会及时以书面形式通知所有参加</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的供应商。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outlineLvl w:val="0"/>
        <w:rPr>
          <w:rFonts w:hint="eastAsia" w:ascii="仿宋" w:hAnsi="仿宋" w:eastAsia="仿宋" w:cs="仿宋"/>
          <w:b/>
          <w:bCs/>
          <w:color w:val="000000"/>
          <w:sz w:val="36"/>
          <w:szCs w:val="36"/>
        </w:rPr>
      </w:pPr>
      <w:bookmarkStart w:id="38" w:name="_Toc20816"/>
      <w:r>
        <w:rPr>
          <w:rFonts w:hint="eastAsia" w:ascii="仿宋" w:hAnsi="仿宋" w:eastAsia="仿宋" w:cs="仿宋"/>
          <w:b/>
          <w:bCs/>
          <w:color w:val="000000"/>
          <w:sz w:val="36"/>
          <w:szCs w:val="36"/>
        </w:rPr>
        <w:t>第</w:t>
      </w:r>
      <w:r>
        <w:rPr>
          <w:rFonts w:hint="eastAsia" w:ascii="仿宋" w:hAnsi="仿宋" w:eastAsia="仿宋" w:cs="仿宋"/>
          <w:b/>
          <w:bCs/>
          <w:color w:val="000000"/>
          <w:sz w:val="36"/>
          <w:szCs w:val="36"/>
          <w:lang w:eastAsia="zh-CN"/>
        </w:rPr>
        <w:t>七</w:t>
      </w:r>
      <w:r>
        <w:rPr>
          <w:rFonts w:hint="eastAsia" w:ascii="仿宋" w:hAnsi="仿宋" w:eastAsia="仿宋" w:cs="仿宋"/>
          <w:b/>
          <w:bCs/>
          <w:color w:val="000000"/>
          <w:sz w:val="36"/>
          <w:szCs w:val="36"/>
        </w:rPr>
        <w:t>章  响应文件格式</w:t>
      </w:r>
      <w:bookmarkEnd w:id="38"/>
    </w:p>
    <w:p>
      <w:pPr>
        <w:keepNext w:val="0"/>
        <w:keepLines w:val="0"/>
        <w:kinsoku/>
        <w:wordWrap/>
        <w:overflowPunct/>
        <w:topLinePunct w:val="0"/>
        <w:bidi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一、本章所制响应文件格式，除格式中明确将该格式作为实质性要求的，一律不具有强制性。</w:t>
      </w:r>
    </w:p>
    <w:p>
      <w:pPr>
        <w:keepNext w:val="0"/>
        <w:keepLines w:val="0"/>
        <w:kinsoku/>
        <w:wordWrap/>
        <w:overflowPunct/>
        <w:topLinePunct w:val="0"/>
        <w:bidi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二、本章所制响应文件格式有关表格中的备注栏，由供应商根据自身响应情况作解释性说明，不作为必填项。</w:t>
      </w:r>
    </w:p>
    <w:p>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三、本章所制响应文件格式中需要填写的相关内容事项，可能会与本采购项目无关，在不改变响应文件原义、不影响本项目采购需求的情况下，供应商可以不予填写，但应当注明。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bookmarkStart w:id="39" w:name="_Toc25394"/>
      <w:bookmarkStart w:id="40" w:name="_Toc17333"/>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文件一：资格性响应文件</w:t>
      </w:r>
      <w:bookmarkEnd w:id="39"/>
      <w:bookmarkEnd w:id="40"/>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highlight w:val="none"/>
        </w:rPr>
      </w:pPr>
      <w:bookmarkStart w:id="41" w:name="_Toc30339"/>
      <w:bookmarkStart w:id="42" w:name="_Toc11217"/>
      <w:r>
        <w:rPr>
          <w:rFonts w:hint="eastAsia" w:ascii="仿宋" w:hAnsi="仿宋" w:eastAsia="仿宋" w:cs="仿宋"/>
          <w:b/>
          <w:bCs/>
          <w:color w:val="000000"/>
          <w:sz w:val="30"/>
          <w:szCs w:val="30"/>
          <w:highlight w:val="none"/>
          <w:lang w:val="en-US" w:eastAsia="zh-CN"/>
        </w:rPr>
        <w:t>格式1-1资格性</w:t>
      </w:r>
      <w:r>
        <w:rPr>
          <w:rFonts w:hint="eastAsia" w:ascii="仿宋" w:hAnsi="仿宋" w:eastAsia="仿宋" w:cs="仿宋"/>
          <w:b/>
          <w:bCs/>
          <w:sz w:val="30"/>
          <w:szCs w:val="30"/>
          <w:highlight w:val="none"/>
          <w:lang w:eastAsia="zh-CN"/>
        </w:rPr>
        <w:t>响应</w:t>
      </w:r>
      <w:r>
        <w:rPr>
          <w:rFonts w:hint="eastAsia" w:ascii="仿宋" w:hAnsi="仿宋" w:eastAsia="仿宋" w:cs="仿宋"/>
          <w:b/>
          <w:bCs/>
          <w:sz w:val="30"/>
          <w:szCs w:val="30"/>
          <w:highlight w:val="none"/>
        </w:rPr>
        <w:t>文件封面格式</w:t>
      </w:r>
      <w:bookmarkEnd w:id="41"/>
      <w:bookmarkEnd w:id="42"/>
    </w:p>
    <w:p>
      <w:pPr>
        <w:pStyle w:val="18"/>
        <w:keepNext w:val="0"/>
        <w:keepLines w:val="0"/>
        <w:pageBreakBefore w:val="0"/>
        <w:kinsoku/>
        <w:wordWrap/>
        <w:overflowPunct/>
        <w:topLinePunct w:val="0"/>
        <w:bidi w:val="0"/>
        <w:spacing w:line="360" w:lineRule="auto"/>
        <w:rPr>
          <w:rFonts w:hint="eastAsia" w:ascii="仿宋" w:hAnsi="仿宋" w:eastAsia="仿宋" w:cs="仿宋"/>
          <w:color w:val="000000"/>
          <w:sz w:val="24"/>
          <w:szCs w:val="24"/>
          <w:highlight w:val="none"/>
        </w:rPr>
      </w:pPr>
    </w:p>
    <w:p>
      <w:pPr>
        <w:pStyle w:val="18"/>
        <w:keepNext w:val="0"/>
        <w:keepLines w:val="0"/>
        <w:pageBreakBefore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r>
        <w:rPr>
          <w:rFonts w:hint="eastAsia" w:ascii="仿宋" w:hAnsi="仿宋" w:eastAsia="仿宋" w:cs="仿宋"/>
          <w:b/>
          <w:bCs/>
          <w:color w:val="000000"/>
          <w:sz w:val="30"/>
          <w:szCs w:val="30"/>
          <w:highlight w:val="none"/>
        </w:rPr>
        <mc:AlternateContent>
          <mc:Choice Requires="wps">
            <w:drawing>
              <wp:anchor distT="0" distB="0" distL="114300" distR="114300" simplePos="0" relativeHeight="251658240" behindDoc="0" locked="0" layoutInCell="1" allowOverlap="1">
                <wp:simplePos x="0" y="0"/>
                <wp:positionH relativeFrom="column">
                  <wp:posOffset>3870325</wp:posOffset>
                </wp:positionH>
                <wp:positionV relativeFrom="paragraph">
                  <wp:posOffset>59055</wp:posOffset>
                </wp:positionV>
                <wp:extent cx="1714500" cy="503555"/>
                <wp:effectExtent l="4445" t="4445" r="14605" b="6350"/>
                <wp:wrapNone/>
                <wp:docPr id="6" name="矩形 6"/>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04.75pt;margin-top:4.65pt;height:39.65pt;width:135pt;z-index:251658240;mso-width-relative:page;mso-height-relative:page;" fillcolor="#FFFFFF" filled="t" stroked="t" coordsize="21600,21600" o:gfxdata="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jF&#10;mtYAAAAIAQAADwAAAAAAAAABACAAAAAiAAAAZHJzL2Rvd25yZXYueG1sUEsBAhQAFAAAAAgAh07i&#10;QHMcTT7rAQAA6QMAAA4AAAAAAAAAAQAgAAAAJQEAAGRycy9lMm9Eb2MueG1sUEsFBgAAAAAGAAYA&#10;WQEAAII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eastAsia="zh-CN"/>
        </w:rPr>
        <w:t>响</w:t>
      </w:r>
      <w:r>
        <w:rPr>
          <w:rFonts w:hint="eastAsia" w:ascii="仿宋" w:hAnsi="仿宋" w:eastAsia="仿宋" w:cs="仿宋"/>
          <w:b/>
          <w:color w:val="000000"/>
          <w:sz w:val="52"/>
          <w:szCs w:val="52"/>
          <w:highlight w:val="none"/>
          <w:lang w:val="en-US" w:eastAsia="zh-CN"/>
        </w:rPr>
        <w:t xml:space="preserve">  </w:t>
      </w:r>
      <w:r>
        <w:rPr>
          <w:rFonts w:hint="eastAsia" w:ascii="仿宋" w:hAnsi="仿宋" w:eastAsia="仿宋" w:cs="仿宋"/>
          <w:b/>
          <w:color w:val="000000"/>
          <w:sz w:val="52"/>
          <w:szCs w:val="52"/>
          <w:highlight w:val="none"/>
          <w:lang w:eastAsia="zh-CN"/>
        </w:rPr>
        <w:t>应</w:t>
      </w:r>
      <w:r>
        <w:rPr>
          <w:rFonts w:hint="eastAsia" w:ascii="仿宋" w:hAnsi="仿宋" w:eastAsia="仿宋" w:cs="仿宋"/>
          <w:b/>
          <w:color w:val="000000"/>
          <w:sz w:val="52"/>
          <w:szCs w:val="52"/>
          <w:highlight w:val="none"/>
        </w:rPr>
        <w:t xml:space="preserve">  文  件</w:t>
      </w:r>
    </w:p>
    <w:p>
      <w:pPr>
        <w:pStyle w:val="18"/>
        <w:keepNext w:val="0"/>
        <w:keepLines w:val="0"/>
        <w:pageBreakBefore w:val="0"/>
        <w:kinsoku/>
        <w:wordWrap/>
        <w:overflowPunct/>
        <w:topLinePunct w:val="0"/>
        <w:bidi w:val="0"/>
        <w:spacing w:line="360" w:lineRule="auto"/>
        <w:ind w:left="0" w:leftChars="0" w:firstLine="240" w:firstLineChars="100"/>
        <w:jc w:val="both"/>
        <w:rPr>
          <w:rFonts w:hint="eastAsia" w:ascii="仿宋" w:hAnsi="仿宋" w:eastAsia="仿宋" w:cs="仿宋"/>
          <w:color w:val="000000"/>
          <w:sz w:val="24"/>
          <w:szCs w:val="24"/>
          <w:highlight w:val="none"/>
        </w:rPr>
      </w:pPr>
    </w:p>
    <w:p>
      <w:pPr>
        <w:pStyle w:val="18"/>
        <w:keepNext w:val="0"/>
        <w:keepLines w:val="0"/>
        <w:pageBreakBefore w:val="0"/>
        <w:kinsoku/>
        <w:wordWrap/>
        <w:overflowPunct/>
        <w:topLinePunct w:val="0"/>
        <w:bidi w:val="0"/>
        <w:spacing w:line="360" w:lineRule="auto"/>
        <w:ind w:left="0" w:leftChars="0" w:firstLine="280" w:firstLineChars="1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（资格性</w:t>
      </w:r>
      <w:r>
        <w:rPr>
          <w:rFonts w:hint="eastAsia" w:ascii="仿宋" w:hAnsi="仿宋" w:eastAsia="仿宋" w:cs="仿宋"/>
          <w:color w:val="000000"/>
          <w:sz w:val="28"/>
          <w:szCs w:val="28"/>
          <w:highlight w:val="none"/>
          <w:lang w:eastAsia="zh-CN"/>
        </w:rPr>
        <w:t>响应</w:t>
      </w:r>
      <w:r>
        <w:rPr>
          <w:rFonts w:hint="eastAsia" w:ascii="仿宋" w:hAnsi="仿宋" w:eastAsia="仿宋" w:cs="仿宋"/>
          <w:color w:val="000000"/>
          <w:sz w:val="28"/>
          <w:szCs w:val="28"/>
          <w:highlight w:val="none"/>
        </w:rPr>
        <w:t>文件）</w:t>
      </w:r>
    </w:p>
    <w:p>
      <w:pPr>
        <w:pStyle w:val="1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项目编号</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项目名称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4"/>
          <w:szCs w:val="24"/>
          <w:highlight w:val="none"/>
          <w:u w:val="singl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/负责人</w:t>
      </w:r>
      <w:r>
        <w:rPr>
          <w:rFonts w:hint="eastAsia" w:ascii="仿宋" w:hAnsi="仿宋" w:eastAsia="仿宋" w:cs="仿宋"/>
          <w:color w:val="000000"/>
          <w:sz w:val="28"/>
          <w:szCs w:val="28"/>
          <w:highlight w:val="none"/>
        </w:rPr>
        <w:t>或其委托代理人签字：</w:t>
      </w:r>
      <w:r>
        <w:rPr>
          <w:rFonts w:hint="eastAsia" w:ascii="仿宋" w:hAnsi="仿宋" w:eastAsia="仿宋" w:cs="仿宋"/>
          <w:color w:val="000000"/>
          <w:sz w:val="28"/>
          <w:szCs w:val="28"/>
          <w:highlight w:val="none"/>
          <w:u w:val="single"/>
        </w:rPr>
        <w:t xml:space="preserve">       </w:t>
      </w: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pStyle w:val="2"/>
        <w:ind w:firstLine="5120" w:firstLineChars="16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年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 xml:space="preserve"> 月     日</w:t>
      </w:r>
    </w:p>
    <w:p>
      <w:pPr>
        <w:pStyle w:val="2"/>
        <w:rPr>
          <w:rFonts w:hint="eastAsia" w:ascii="仿宋" w:hAnsi="仿宋" w:eastAsia="仿宋" w:cs="仿宋"/>
          <w:color w:val="000000"/>
          <w:sz w:val="32"/>
          <w:szCs w:val="32"/>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43" w:name="_Toc10248"/>
      <w:bookmarkStart w:id="44" w:name="_Toc21075"/>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格式1-2具有独立承担民事责任的能力</w:t>
      </w:r>
      <w:bookmarkEnd w:id="43"/>
      <w:bookmarkEnd w:id="44"/>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sz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根据第</w:t>
      </w:r>
      <w:r>
        <w:rPr>
          <w:rFonts w:hint="eastAsia" w:hAnsi="宋体" w:eastAsia="宋体" w:cs="宋体"/>
          <w:b/>
          <w:color w:val="000000"/>
          <w:sz w:val="24"/>
          <w:szCs w:val="24"/>
          <w:highlight w:val="none"/>
          <w:lang w:val="en-US" w:eastAsia="zh-CN"/>
        </w:rPr>
        <w:t>四</w:t>
      </w:r>
      <w:r>
        <w:rPr>
          <w:rFonts w:hint="eastAsia" w:ascii="宋体" w:hAnsi="宋体" w:eastAsia="宋体" w:cs="宋体"/>
          <w:b/>
          <w:color w:val="000000"/>
          <w:sz w:val="24"/>
          <w:szCs w:val="24"/>
          <w:highlight w:val="none"/>
          <w:lang w:val="en-US" w:eastAsia="zh-CN"/>
        </w:rPr>
        <w:t>章提供</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仿宋" w:hAnsi="仿宋" w:eastAsia="仿宋" w:cs="仿宋"/>
          <w:b/>
          <w:sz w:val="24"/>
          <w:szCs w:val="24"/>
          <w:highlight w:val="none"/>
          <w:lang w:val="en-US" w:eastAsia="zh-CN"/>
        </w:rPr>
        <w:sectPr>
          <w:footerReference r:id="rId6"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45" w:name="_Toc11290"/>
      <w:bookmarkStart w:id="46" w:name="_Toc6684"/>
      <w:r>
        <w:rPr>
          <w:rFonts w:hint="eastAsia" w:ascii="仿宋" w:hAnsi="仿宋" w:eastAsia="仿宋" w:cs="仿宋"/>
          <w:b/>
          <w:sz w:val="28"/>
          <w:szCs w:val="28"/>
          <w:highlight w:val="none"/>
          <w:lang w:val="en-US" w:eastAsia="zh-CN"/>
        </w:rPr>
        <w:t>格式1-3具有良好的商业信誉和健全的财务会计制度</w:t>
      </w:r>
      <w:bookmarkEnd w:id="45"/>
      <w:bookmarkEnd w:id="46"/>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根据第</w:t>
      </w:r>
      <w:r>
        <w:rPr>
          <w:rFonts w:hint="eastAsia" w:hAnsi="宋体" w:eastAsia="宋体" w:cs="宋体"/>
          <w:b/>
          <w:color w:val="000000"/>
          <w:sz w:val="24"/>
          <w:szCs w:val="24"/>
          <w:highlight w:val="none"/>
          <w:lang w:val="en-US" w:eastAsia="zh-CN"/>
        </w:rPr>
        <w:t>四</w:t>
      </w:r>
      <w:r>
        <w:rPr>
          <w:rFonts w:hint="eastAsia" w:ascii="宋体" w:hAnsi="宋体" w:eastAsia="宋体" w:cs="宋体"/>
          <w:b/>
          <w:color w:val="000000"/>
          <w:sz w:val="24"/>
          <w:szCs w:val="24"/>
          <w:highlight w:val="none"/>
          <w:lang w:val="en-US" w:eastAsia="zh-CN"/>
        </w:rPr>
        <w:t>章提供</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4"/>
          <w:szCs w:val="24"/>
          <w:highlight w:val="none"/>
          <w:lang w:val="en-US" w:eastAsia="zh-CN"/>
        </w:rPr>
        <w:sectPr>
          <w:footerReference r:id="rId7"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47" w:name="_Toc2958"/>
      <w:bookmarkStart w:id="48" w:name="_Toc17058"/>
      <w:r>
        <w:rPr>
          <w:rFonts w:hint="eastAsia" w:ascii="仿宋" w:hAnsi="仿宋" w:eastAsia="仿宋" w:cs="仿宋"/>
          <w:b/>
          <w:sz w:val="28"/>
          <w:szCs w:val="28"/>
          <w:highlight w:val="none"/>
          <w:lang w:eastAsia="zh-CN"/>
        </w:rPr>
        <w:t>格式</w:t>
      </w:r>
      <w:r>
        <w:rPr>
          <w:rFonts w:hint="eastAsia" w:ascii="仿宋" w:hAnsi="仿宋" w:eastAsia="仿宋" w:cs="仿宋"/>
          <w:b/>
          <w:sz w:val="28"/>
          <w:szCs w:val="28"/>
          <w:highlight w:val="none"/>
          <w:lang w:val="en-US" w:eastAsia="zh-CN"/>
        </w:rPr>
        <w:t>1-4具有履行合同所必须的设备和专业技术能力</w:t>
      </w:r>
      <w:bookmarkEnd w:id="47"/>
      <w:bookmarkEnd w:id="48"/>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olor w:val="000000"/>
          <w:sz w:val="24"/>
          <w:highlight w:val="none"/>
          <w:lang w:eastAsia="zh-CN"/>
        </w:rPr>
      </w:pPr>
      <w:r>
        <w:rPr>
          <w:rFonts w:hint="eastAsia" w:ascii="仿宋" w:hAnsi="仿宋" w:eastAsia="仿宋" w:cs="仿宋"/>
          <w:b/>
          <w:sz w:val="30"/>
          <w:szCs w:val="30"/>
          <w:highlight w:val="none"/>
          <w:lang w:val="en-US" w:eastAsia="zh-CN"/>
        </w:rPr>
        <w:t>具有履行合同所必须的设备和专业技术能力的承诺</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致：达州水务集团有限公司</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我单位现参与</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项目（项目编号：</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），并作出如下承诺：</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我单位</w:t>
      </w:r>
      <w:r>
        <w:rPr>
          <w:rFonts w:hint="eastAsia" w:ascii="仿宋" w:hAnsi="仿宋" w:eastAsia="仿宋" w:cs="仿宋"/>
          <w:color w:val="000000"/>
          <w:sz w:val="24"/>
          <w:szCs w:val="24"/>
          <w:highlight w:val="none"/>
          <w:lang w:val="en-US" w:eastAsia="zh-CN"/>
        </w:rPr>
        <w:t>具有履行本项目合同所必须的设备和专业技术能力</w:t>
      </w:r>
      <w:r>
        <w:rPr>
          <w:rFonts w:hint="eastAsia" w:ascii="仿宋" w:hAnsi="仿宋" w:eastAsia="仿宋" w:cs="仿宋"/>
          <w:color w:val="000000"/>
          <w:sz w:val="24"/>
          <w:szCs w:val="24"/>
          <w:highlight w:val="none"/>
          <w:lang w:eastAsia="zh-CN"/>
        </w:rPr>
        <w:t>。如违反上述承诺，我单位将按照相关规定接受处罚，并通过媒体予以公布。</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特此承诺。</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00000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（或授权代表）签字：</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default" w:ascii="仿宋" w:hAnsi="仿宋" w:eastAsia="仿宋" w:cs="仿宋"/>
          <w:sz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sz w:val="24"/>
          <w:highlight w:val="none"/>
        </w:rPr>
        <w:t>日    期：XXX</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年XX</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XX日</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49" w:name="_Toc26828"/>
      <w:bookmarkStart w:id="50" w:name="_Toc21694"/>
      <w:r>
        <w:rPr>
          <w:rFonts w:hint="eastAsia" w:ascii="仿宋" w:hAnsi="仿宋" w:eastAsia="仿宋" w:cs="仿宋"/>
          <w:b/>
          <w:sz w:val="28"/>
          <w:szCs w:val="28"/>
          <w:highlight w:val="none"/>
          <w:lang w:val="en-US" w:eastAsia="zh-CN"/>
        </w:rPr>
        <w:t>格式1-5具有依法缴纳税收和社会保障资金的良好记录</w:t>
      </w:r>
      <w:bookmarkEnd w:id="49"/>
      <w:bookmarkEnd w:id="50"/>
    </w:p>
    <w:p>
      <w:pPr>
        <w:keepNext w:val="0"/>
        <w:keepLines w:val="0"/>
        <w:pageBreakBefore w:val="0"/>
        <w:widowControl/>
        <w:suppressLineNumbers w:val="0"/>
        <w:kinsoku/>
        <w:wordWrap/>
        <w:overflowPunct/>
        <w:topLinePunct w:val="0"/>
        <w:bidi w:val="0"/>
        <w:spacing w:line="360" w:lineRule="auto"/>
        <w:jc w:val="center"/>
        <w:rPr>
          <w:rFonts w:hint="eastAsia" w:ascii="仿宋" w:hAnsi="仿宋" w:eastAsia="仿宋" w:cs="仿宋"/>
          <w:b/>
          <w:bCs/>
          <w:kern w:val="0"/>
          <w:sz w:val="28"/>
          <w:szCs w:val="28"/>
          <w:highlight w:val="none"/>
          <w:lang w:val="en-US" w:eastAsia="zh-CN" w:bidi="ar"/>
        </w:rPr>
      </w:pPr>
    </w:p>
    <w:p>
      <w:pPr>
        <w:keepNext w:val="0"/>
        <w:keepLines w:val="0"/>
        <w:pageBreakBefore w:val="0"/>
        <w:widowControl/>
        <w:suppressLineNumbers w:val="0"/>
        <w:kinsoku/>
        <w:wordWrap/>
        <w:overflowPunct/>
        <w:topLinePunct w:val="0"/>
        <w:bidi w:val="0"/>
        <w:spacing w:line="360" w:lineRule="auto"/>
        <w:jc w:val="center"/>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依法缴纳税收和社会保障资金的承诺函</w:t>
      </w:r>
    </w:p>
    <w:p>
      <w:pPr>
        <w:keepNext w:val="0"/>
        <w:keepLines w:val="0"/>
        <w:pageBreakBefore w:val="0"/>
        <w:widowControl/>
        <w:suppressLineNumbers w:val="0"/>
        <w:kinsoku/>
        <w:wordWrap/>
        <w:overflowPunct/>
        <w:topLinePunct w:val="0"/>
        <w:bidi w:val="0"/>
        <w:spacing w:line="360" w:lineRule="auto"/>
        <w:jc w:val="center"/>
        <w:rPr>
          <w:rFonts w:hint="eastAsia" w:ascii="仿宋" w:hAnsi="仿宋" w:eastAsia="仿宋" w:cs="仿宋"/>
          <w:b/>
          <w:bCs/>
          <w:kern w:val="0"/>
          <w:sz w:val="24"/>
          <w:szCs w:val="24"/>
          <w:highlight w:val="none"/>
          <w:lang w:val="en-US" w:eastAsia="zh-CN" w:bidi="ar"/>
        </w:rPr>
      </w:pPr>
    </w:p>
    <w:p>
      <w:pPr>
        <w:pStyle w:val="18"/>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达州水务集团有限公司</w:t>
      </w:r>
      <w:r>
        <w:rPr>
          <w:rFonts w:hint="eastAsia" w:ascii="仿宋" w:hAnsi="仿宋" w:eastAsia="仿宋" w:cs="仿宋"/>
          <w:sz w:val="24"/>
          <w:szCs w:val="24"/>
          <w:highlight w:val="none"/>
          <w:u w:val="single"/>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我</w:t>
      </w:r>
      <w:r>
        <w:rPr>
          <w:rFonts w:hint="eastAsia" w:ascii="仿宋" w:hAnsi="仿宋" w:eastAsia="仿宋" w:cs="仿宋"/>
          <w:sz w:val="24"/>
          <w:szCs w:val="24"/>
          <w:highlight w:val="none"/>
          <w:lang w:eastAsia="zh-CN"/>
        </w:rPr>
        <w:t>单位</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项目（</w:t>
      </w: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），并作出如下承诺：</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我单位依法缴纳税收和员工社会保险，</w:t>
      </w:r>
      <w:r>
        <w:rPr>
          <w:rFonts w:hint="eastAsia" w:ascii="仿宋" w:hAnsi="仿宋" w:eastAsia="仿宋" w:cs="仿宋"/>
          <w:sz w:val="24"/>
          <w:szCs w:val="24"/>
          <w:highlight w:val="none"/>
          <w:lang w:eastAsia="zh-CN"/>
        </w:rPr>
        <w:t>具有良好记录</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随时接受</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的检查验证。如违反上述承诺，我单位将按照相关规定接受处罚，并通过媒体予以公布。</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pPr>
        <w:pStyle w:val="1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eastAsia="zh-CN"/>
        </w:rPr>
      </w:pPr>
    </w:p>
    <w:p>
      <w:pPr>
        <w:pStyle w:val="1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名称（公章）：</w:t>
      </w:r>
    </w:p>
    <w:p>
      <w:pPr>
        <w:pStyle w:val="1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（或授权代表）签字：</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lang w:val="en-US" w:eastAsia="zh-CN"/>
        </w:rPr>
        <w:t>:XXXX年XX月XX日</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b/>
          <w:sz w:val="24"/>
          <w:szCs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51" w:name="_Toc22647"/>
      <w:bookmarkStart w:id="52" w:name="_Toc9110"/>
      <w:r>
        <w:rPr>
          <w:rFonts w:hint="eastAsia" w:ascii="仿宋" w:hAnsi="仿宋" w:eastAsia="仿宋" w:cs="仿宋"/>
          <w:b/>
          <w:sz w:val="28"/>
          <w:szCs w:val="28"/>
          <w:highlight w:val="none"/>
          <w:lang w:val="en-US" w:eastAsia="zh-CN"/>
        </w:rPr>
        <w:t>格式1-6参加本次采购活动前三年内，在经营活动中没有重大违法记录</w:t>
      </w:r>
      <w:r>
        <w:rPr>
          <w:rFonts w:hint="eastAsia" w:ascii="仿宋" w:hAnsi="仿宋" w:eastAsia="仿宋" w:cs="仿宋"/>
          <w:b/>
          <w:bCs/>
          <w:color w:val="auto"/>
          <w:kern w:val="0"/>
          <w:sz w:val="28"/>
          <w:szCs w:val="28"/>
          <w:highlight w:val="none"/>
          <w:lang w:val="en-US" w:eastAsia="zh-CN" w:bidi="ar"/>
        </w:rPr>
        <w:t>（仅供参考）</w:t>
      </w:r>
      <w:bookmarkEnd w:id="51"/>
      <w:bookmarkEnd w:id="52"/>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4"/>
          <w:szCs w:val="24"/>
          <w:highlight w:val="none"/>
          <w:lang w:val="en-US" w:eastAsia="zh-CN"/>
        </w:rPr>
      </w:pPr>
    </w:p>
    <w:p>
      <w:pPr>
        <w:keepNext w:val="0"/>
        <w:keepLines w:val="0"/>
        <w:widowControl/>
        <w:suppressLineNumbers w:val="0"/>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pPr>
        <w:pStyle w:val="18"/>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达州水务集团有限公司</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），并作出如下承诺：</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000000"/>
          <w:sz w:val="24"/>
          <w:highlight w:val="none"/>
        </w:rPr>
        <w:t>单位</w:t>
      </w:r>
      <w:r>
        <w:rPr>
          <w:rFonts w:hint="eastAsia" w:ascii="仿宋" w:hAnsi="仿宋" w:eastAsia="仿宋" w:cs="仿宋"/>
          <w:color w:val="000000"/>
          <w:sz w:val="24"/>
          <w:highlight w:val="none"/>
          <w:lang w:eastAsia="zh-CN"/>
        </w:rPr>
        <w:t>在参</w:t>
      </w:r>
      <w:r>
        <w:rPr>
          <w:rFonts w:hint="eastAsia" w:ascii="仿宋" w:hAnsi="仿宋" w:eastAsia="仿宋" w:cs="仿宋"/>
          <w:color w:val="000000"/>
          <w:sz w:val="24"/>
          <w:highlight w:val="none"/>
          <w:lang w:val="en-US" w:eastAsia="zh-CN"/>
        </w:rPr>
        <w:t>加本次采购活动前三年内，在经营活动中没有重大违法记录</w:t>
      </w:r>
      <w:r>
        <w:rPr>
          <w:rFonts w:hint="eastAsia" w:ascii="仿宋" w:hAnsi="仿宋" w:eastAsia="仿宋" w:cs="仿宋"/>
          <w:color w:val="000000"/>
          <w:sz w:val="24"/>
          <w:highlight w:val="none"/>
          <w:lang w:eastAsia="zh-CN"/>
        </w:rPr>
        <w:t>，</w:t>
      </w:r>
      <w:r>
        <w:rPr>
          <w:rFonts w:hint="eastAsia" w:ascii="仿宋" w:hAnsi="仿宋" w:eastAsia="仿宋" w:cs="仿宋"/>
          <w:color w:val="auto"/>
          <w:sz w:val="24"/>
          <w:szCs w:val="24"/>
          <w:highlight w:val="none"/>
        </w:rPr>
        <w:t>如违反上述承诺，我单位将按照相关规定接受处罚，并通过媒体予以公布。</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pStyle w:val="18"/>
        <w:spacing w:line="360" w:lineRule="auto"/>
        <w:ind w:firstLine="480" w:firstLineChars="200"/>
        <w:rPr>
          <w:rFonts w:hint="eastAsia" w:ascii="仿宋" w:hAnsi="仿宋" w:eastAsia="仿宋" w:cs="仿宋"/>
          <w:color w:val="auto"/>
          <w:sz w:val="24"/>
          <w:szCs w:val="24"/>
          <w:highlight w:val="none"/>
          <w:lang w:eastAsia="zh-CN"/>
        </w:rPr>
      </w:pP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名称（公章）：</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/主要负责人</w:t>
      </w:r>
      <w:r>
        <w:rPr>
          <w:rFonts w:hint="eastAsia" w:ascii="仿宋" w:hAnsi="仿宋" w:eastAsia="仿宋" w:cs="仿宋"/>
          <w:color w:val="auto"/>
          <w:sz w:val="24"/>
          <w:szCs w:val="24"/>
          <w:highlight w:val="none"/>
        </w:rPr>
        <w:t>（或授权代表）签字：</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期：</w:t>
      </w:r>
      <w:r>
        <w:rPr>
          <w:rFonts w:hint="eastAsia" w:ascii="仿宋" w:hAnsi="仿宋" w:eastAsia="仿宋" w:cs="仿宋"/>
          <w:color w:val="auto"/>
          <w:sz w:val="24"/>
          <w:szCs w:val="24"/>
          <w:highlight w:val="none"/>
        </w:rPr>
        <w:t xml:space="preserve"> XXXX年XX月XX日</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bookmarkStart w:id="53" w:name="_Toc17588"/>
      <w:bookmarkStart w:id="54" w:name="_Toc28412"/>
      <w:r>
        <w:rPr>
          <w:rFonts w:hint="eastAsia" w:ascii="仿宋" w:hAnsi="仿宋" w:eastAsia="仿宋" w:cs="仿宋"/>
          <w:b/>
          <w:sz w:val="28"/>
          <w:szCs w:val="28"/>
          <w:highlight w:val="none"/>
          <w:lang w:val="en-US" w:eastAsia="zh-CN"/>
        </w:rPr>
        <w:t>格式1-7参加本次采购活动的供应商单位及其现任法定代表人、主要负责人在前三年内无行贿犯罪记录</w:t>
      </w:r>
      <w:r>
        <w:rPr>
          <w:rFonts w:hint="eastAsia" w:ascii="仿宋" w:hAnsi="仿宋" w:eastAsia="仿宋" w:cs="仿宋"/>
          <w:b/>
          <w:bCs/>
          <w:color w:val="auto"/>
          <w:kern w:val="0"/>
          <w:sz w:val="28"/>
          <w:szCs w:val="28"/>
          <w:highlight w:val="none"/>
          <w:lang w:val="en-US" w:eastAsia="zh-CN" w:bidi="ar"/>
        </w:rPr>
        <w:t>（仅供参考）</w:t>
      </w:r>
      <w:bookmarkEnd w:id="53"/>
      <w:bookmarkEnd w:id="54"/>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4"/>
          <w:szCs w:val="24"/>
          <w:highlight w:val="none"/>
          <w:lang w:val="en-US" w:eastAsia="zh-CN"/>
        </w:rPr>
      </w:pPr>
    </w:p>
    <w:p>
      <w:pPr>
        <w:keepNext w:val="0"/>
        <w:keepLines w:val="0"/>
        <w:widowControl/>
        <w:suppressLineNumbers w:val="0"/>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sz w:val="28"/>
          <w:szCs w:val="28"/>
          <w:highlight w:val="none"/>
          <w:lang w:val="en-US" w:eastAsia="zh-CN"/>
        </w:rPr>
        <w:t>行贿犯罪记录</w:t>
      </w:r>
      <w:r>
        <w:rPr>
          <w:rFonts w:hint="eastAsia" w:ascii="仿宋" w:hAnsi="仿宋" w:eastAsia="仿宋" w:cs="仿宋"/>
          <w:b/>
          <w:bCs/>
          <w:color w:val="auto"/>
          <w:kern w:val="0"/>
          <w:sz w:val="28"/>
          <w:szCs w:val="28"/>
          <w:highlight w:val="none"/>
          <w:lang w:val="en-US" w:eastAsia="zh-CN" w:bidi="ar"/>
        </w:rPr>
        <w:t>承诺函</w:t>
      </w:r>
    </w:p>
    <w:p>
      <w:pPr>
        <w:pStyle w:val="18"/>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达州水务集团有限公司</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），并作出如下承诺：</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000000"/>
          <w:sz w:val="24"/>
          <w:highlight w:val="none"/>
        </w:rPr>
        <w:t>单位</w:t>
      </w:r>
      <w:r>
        <w:rPr>
          <w:rFonts w:hint="eastAsia" w:ascii="仿宋" w:hAnsi="仿宋" w:eastAsia="仿宋" w:cs="仿宋"/>
          <w:color w:val="000000"/>
          <w:sz w:val="24"/>
          <w:highlight w:val="none"/>
          <w:lang w:val="en-US" w:eastAsia="zh-CN"/>
        </w:rPr>
        <w:t>及其现任法定代表人、主要负责人在参加采购活动前三年内无行贿犯罪记录</w:t>
      </w:r>
      <w:r>
        <w:rPr>
          <w:rFonts w:hint="eastAsia" w:ascii="仿宋" w:hAnsi="仿宋" w:eastAsia="仿宋" w:cs="仿宋"/>
          <w:color w:val="000000"/>
          <w:sz w:val="24"/>
          <w:highlight w:val="none"/>
          <w:lang w:eastAsia="zh-CN"/>
        </w:rPr>
        <w:t>，</w:t>
      </w:r>
      <w:r>
        <w:rPr>
          <w:rFonts w:hint="eastAsia" w:ascii="仿宋" w:hAnsi="仿宋" w:eastAsia="仿宋" w:cs="仿宋"/>
          <w:color w:val="auto"/>
          <w:sz w:val="24"/>
          <w:szCs w:val="24"/>
          <w:highlight w:val="none"/>
        </w:rPr>
        <w:t>如违反上述承诺，我单位将按照相关规定接受处罚，并通过媒体予以公布。</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pStyle w:val="18"/>
        <w:spacing w:line="360" w:lineRule="auto"/>
        <w:ind w:firstLine="480" w:firstLineChars="200"/>
        <w:rPr>
          <w:rFonts w:hint="eastAsia" w:ascii="仿宋" w:hAnsi="仿宋" w:eastAsia="仿宋" w:cs="仿宋"/>
          <w:color w:val="auto"/>
          <w:sz w:val="24"/>
          <w:szCs w:val="24"/>
          <w:highlight w:val="none"/>
          <w:lang w:eastAsia="zh-CN"/>
        </w:rPr>
      </w:pP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名称（公章）：</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/主要负责人</w:t>
      </w:r>
      <w:r>
        <w:rPr>
          <w:rFonts w:hint="eastAsia" w:ascii="仿宋" w:hAnsi="仿宋" w:eastAsia="仿宋" w:cs="仿宋"/>
          <w:color w:val="auto"/>
          <w:sz w:val="24"/>
          <w:szCs w:val="24"/>
          <w:highlight w:val="none"/>
        </w:rPr>
        <w:t>（或授权代表）签字：</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期：</w:t>
      </w:r>
      <w:r>
        <w:rPr>
          <w:rFonts w:hint="eastAsia" w:ascii="仿宋" w:hAnsi="仿宋" w:eastAsia="仿宋" w:cs="仿宋"/>
          <w:color w:val="auto"/>
          <w:sz w:val="24"/>
          <w:szCs w:val="24"/>
          <w:highlight w:val="none"/>
        </w:rPr>
        <w:t xml:space="preserve"> XXXX年XX月XX日</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bookmarkStart w:id="55" w:name="_Toc6641"/>
      <w:bookmarkStart w:id="56" w:name="_Toc20140"/>
      <w:r>
        <w:rPr>
          <w:rFonts w:hint="eastAsia" w:ascii="仿宋" w:hAnsi="仿宋" w:eastAsia="仿宋" w:cs="仿宋"/>
          <w:b/>
          <w:sz w:val="28"/>
          <w:szCs w:val="28"/>
          <w:highlight w:val="none"/>
          <w:lang w:val="en-US" w:eastAsia="zh-CN"/>
        </w:rPr>
        <w:t>格式1-8承诺函原件</w:t>
      </w:r>
      <w:bookmarkEnd w:id="55"/>
      <w:bookmarkEnd w:id="56"/>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643" w:firstLineChars="200"/>
        <w:jc w:val="center"/>
        <w:textAlignment w:val="auto"/>
        <w:outlineLvl w:val="9"/>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承诺函</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eastAsia="zh-CN"/>
        </w:rPr>
        <w:t>达州水务集团有限公司：</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lang w:eastAsia="zh-CN"/>
        </w:rPr>
      </w:pP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（供应商名称）</w:t>
      </w:r>
      <w:r>
        <w:rPr>
          <w:rFonts w:hint="eastAsia" w:ascii="仿宋" w:hAnsi="仿宋" w:eastAsia="仿宋" w:cs="仿宋"/>
          <w:sz w:val="24"/>
          <w:szCs w:val="24"/>
          <w:highlight w:val="none"/>
        </w:rPr>
        <w:t>作为参加本次</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号）的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，现郑重承诺：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w:t>
      </w:r>
      <w:r>
        <w:rPr>
          <w:rFonts w:hint="eastAsia" w:ascii="仿宋" w:hAnsi="仿宋" w:eastAsia="仿宋" w:cs="仿宋"/>
          <w:sz w:val="24"/>
          <w:szCs w:val="24"/>
          <w:highlight w:val="none"/>
          <w:lang w:eastAsia="zh-CN"/>
        </w:rPr>
        <w:t>谈判文件</w:t>
      </w:r>
      <w:r>
        <w:rPr>
          <w:rFonts w:hint="eastAsia" w:ascii="仿宋" w:hAnsi="仿宋" w:eastAsia="仿宋" w:cs="仿宋"/>
          <w:sz w:val="24"/>
          <w:szCs w:val="24"/>
          <w:highlight w:val="none"/>
        </w:rPr>
        <w:t>规定的条件：</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（一）具有独立承担民事责任的能力；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（二）具有良好的商业信誉和健全的财务会计制度；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（三）具有履行合同所必需的设备和专业技术能力；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（四）有依法缴纳税收和社会保障资金的良好记录；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（五）参加采购活动前三年内，在经营活动中没有重大违法记录；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sz w:val="24"/>
          <w:szCs w:val="24"/>
          <w:highlight w:val="none"/>
          <w:lang w:eastAsia="zh-CN"/>
        </w:rPr>
        <w:t>本</w:t>
      </w:r>
      <w:r>
        <w:rPr>
          <w:rFonts w:hint="eastAsia" w:ascii="仿宋" w:hAnsi="仿宋" w:eastAsia="仿宋" w:cs="仿宋"/>
          <w:sz w:val="24"/>
          <w:szCs w:val="24"/>
          <w:highlight w:val="none"/>
        </w:rPr>
        <w:t>项目提出的特殊条件。</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文件规定，如对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文件有异议，已经在</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截止时间届满前依法进行维权救济，不存在对</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文件有异议的同时又参加</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以求侥幸</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或者为实现其他非法目的的行为。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三、参加本次采购活动，不存在与单位负责人为同一人或者存在直接控股、管理关系的其他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参与同一合同项下的采购活动的行为。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四、参加本次采购活动，不存在和其他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在同一合同项下的采购项目中，同时委托同一个自然人、同一家庭的人员、同一单位的人员作为代理人的行为。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五、如果有记入诚信档案的失信行为，将在</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文件中全面如实反映。</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文件中提供的能够给予我公司带来优惠、好处的任何材料资料和技术、服务、商务等响应承诺情况都是真实的、有效的、合法的。</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七、我公司完全同意谈判文件中关于知识产权的说明，承诺由此造成的纠纷由我单位全权负责。</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追究法律责任。</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（公章）。</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（或授权代表）签字：</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sz w:val="24"/>
          <w:szCs w:val="24"/>
          <w:highlight w:val="none"/>
        </w:rPr>
        <w:t>日    期：XXX年XXX</w:t>
      </w:r>
    </w:p>
    <w:p>
      <w:pPr>
        <w:pStyle w:val="12"/>
        <w:ind w:firstLine="3614" w:firstLineChars="12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承诺函（如涉及）</w:t>
      </w:r>
    </w:p>
    <w:p>
      <w:pPr>
        <w:rPr>
          <w:rFonts w:hint="eastAsia"/>
          <w:highlight w:val="none"/>
          <w:lang w:val="en-US" w:eastAsia="zh-CN"/>
        </w:rPr>
      </w:pP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达州水务集团有限公司：</w:t>
      </w:r>
    </w:p>
    <w:p>
      <w:pPr>
        <w:pStyle w:val="18"/>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我单位作为本次采购项目的供应商，现郑重承诺如下：</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根据本项目谈判文件第四章资格证明要求，我单位应具备（备案、登记、其他证照）。但因我单位所在地已对上述备案、登记、其他证照实行“多证合一”，故在此次采购活动中提供满足资格要求：（营业执照中对该备案、登记、其他证照的描述）的“多证合一”营业执照。</w:t>
      </w:r>
      <w:r>
        <w:rPr>
          <w:rFonts w:hint="eastAsia" w:ascii="仿宋" w:hAnsi="仿宋" w:eastAsia="仿宋" w:cs="仿宋"/>
          <w:sz w:val="24"/>
          <w:highlight w:val="none"/>
          <w:u w:val="none"/>
          <w:lang w:val="en-US" w:eastAsia="zh-CN"/>
        </w:rPr>
        <w:br w:type="textWrapping"/>
      </w:r>
      <w:r>
        <w:rPr>
          <w:rFonts w:hint="eastAsia" w:ascii="仿宋" w:hAnsi="仿宋" w:eastAsia="仿宋" w:cs="仿宋"/>
          <w:sz w:val="24"/>
          <w:highlight w:val="none"/>
          <w:u w:val="none"/>
          <w:lang w:val="en-US" w:eastAsia="zh-CN"/>
        </w:rPr>
        <w:t xml:space="preserve">    我单位对上述承诺的内容事项真实性负责。如经查实上述承诺内容存在虚假，我单位愿意接受以提供虚假材料谋取成交追究法律责任。</w:t>
      </w:r>
      <w:r>
        <w:rPr>
          <w:rFonts w:hint="eastAsia" w:ascii="仿宋" w:hAnsi="仿宋" w:eastAsia="仿宋" w:cs="仿宋"/>
          <w:sz w:val="24"/>
          <w:highlight w:val="none"/>
          <w:u w:val="none"/>
          <w:lang w:val="en-US" w:eastAsia="zh-CN"/>
        </w:rPr>
        <w:br w:type="textWrapping"/>
      </w:r>
      <w:r>
        <w:rPr>
          <w:rFonts w:hint="eastAsia" w:ascii="仿宋" w:hAnsi="仿宋" w:eastAsia="仿宋" w:cs="仿宋"/>
          <w:sz w:val="24"/>
          <w:highlight w:val="none"/>
          <w:u w:val="none"/>
          <w:lang w:val="en-US" w:eastAsia="zh-CN"/>
        </w:rPr>
        <w:br w:type="textWrapping"/>
      </w:r>
      <w:r>
        <w:rPr>
          <w:rFonts w:hint="eastAsia" w:ascii="仿宋" w:hAnsi="仿宋" w:eastAsia="仿宋" w:cs="仿宋"/>
          <w:sz w:val="24"/>
          <w:highlight w:val="none"/>
          <w:u w:val="none"/>
          <w:lang w:val="en-US" w:eastAsia="zh-CN"/>
        </w:rPr>
        <w:t xml:space="preserve">    供应商名称：XXXX（单位公章）。</w:t>
      </w:r>
      <w:r>
        <w:rPr>
          <w:rFonts w:hint="eastAsia" w:ascii="仿宋" w:hAnsi="仿宋" w:eastAsia="仿宋" w:cs="仿宋"/>
          <w:sz w:val="24"/>
          <w:highlight w:val="none"/>
          <w:u w:val="none"/>
          <w:lang w:val="en-US" w:eastAsia="zh-CN"/>
        </w:rPr>
        <w:br w:type="textWrapping"/>
      </w:r>
      <w:r>
        <w:rPr>
          <w:rFonts w:hint="eastAsia" w:ascii="仿宋" w:hAnsi="仿宋" w:eastAsia="仿宋" w:cs="仿宋"/>
          <w:sz w:val="24"/>
          <w:highlight w:val="none"/>
          <w:u w:val="none"/>
          <w:lang w:val="en-US" w:eastAsia="zh-CN"/>
        </w:rPr>
        <w:t xml:space="preserve">    法定代表人/负责人或授权代表（签字）：XXXX。</w:t>
      </w:r>
      <w:r>
        <w:rPr>
          <w:rFonts w:hint="eastAsia" w:ascii="仿宋" w:hAnsi="仿宋" w:eastAsia="仿宋" w:cs="仿宋"/>
          <w:sz w:val="24"/>
          <w:highlight w:val="none"/>
          <w:u w:val="none"/>
          <w:lang w:val="en-US" w:eastAsia="zh-CN"/>
        </w:rPr>
        <w:br w:type="textWrapping"/>
      </w:r>
      <w:r>
        <w:rPr>
          <w:rFonts w:hint="eastAsia" w:ascii="仿宋" w:hAnsi="仿宋" w:eastAsia="仿宋" w:cs="仿宋"/>
          <w:sz w:val="24"/>
          <w:highlight w:val="none"/>
          <w:u w:val="none"/>
          <w:lang w:val="en-US" w:eastAsia="zh-CN"/>
        </w:rPr>
        <w:t xml:space="preserve">    日 期：XXXX。</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注：</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1.根据国务院办公厅关于加快推进“多证合一”改革的指导意见（国办发【2017】41号）等政策要求，若资格要求涉及的登记、备案等有关事项和各类证照已实行多证合一导致供应商无法提供该类证明材料的，供应商须提供该承诺。</w:t>
      </w:r>
    </w:p>
    <w:p>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若已提供资格要求涉及的登记、备案等有关事项和各类证照的证明材料，无需提供该承诺。</w:t>
      </w:r>
    </w:p>
    <w:p>
      <w:pPr>
        <w:pStyle w:val="18"/>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sz w:val="24"/>
          <w:highlight w:val="none"/>
          <w:u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sz w:val="24"/>
          <w:highlight w:val="none"/>
          <w:u w:val="none"/>
          <w:lang w:val="en-US" w:eastAsia="zh-CN"/>
        </w:rPr>
        <w:t>3.若本项目资格要求不涉及，无需提供该承诺。</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bookmarkStart w:id="57" w:name="_Toc27873"/>
      <w:bookmarkStart w:id="58" w:name="_Toc10578"/>
      <w:r>
        <w:rPr>
          <w:rFonts w:hint="eastAsia" w:ascii="仿宋" w:hAnsi="仿宋" w:eastAsia="仿宋" w:cs="仿宋"/>
          <w:b/>
          <w:sz w:val="28"/>
          <w:szCs w:val="28"/>
          <w:highlight w:val="none"/>
          <w:lang w:val="en-US" w:eastAsia="zh-CN"/>
        </w:rPr>
        <w:t>格式1-9参加本项目供应商应提供的资质性证明材料</w:t>
      </w:r>
      <w:bookmarkEnd w:id="57"/>
      <w:bookmarkEnd w:id="58"/>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8"/>
          <w:szCs w:val="28"/>
          <w:highlight w:val="none"/>
          <w:lang w:val="en-US" w:eastAsia="zh-CN"/>
        </w:rPr>
      </w:pPr>
    </w:p>
    <w:p>
      <w:pPr>
        <w:pageBreakBefore w:val="0"/>
        <w:numPr>
          <w:ilvl w:val="0"/>
          <w:numId w:val="0"/>
        </w:numPr>
        <w:kinsoku/>
        <w:wordWrap/>
        <w:overflowPunct/>
        <w:topLinePunct w:val="0"/>
        <w:bidi w:val="0"/>
        <w:spacing w:line="360" w:lineRule="auto"/>
        <w:ind w:firstLine="480" w:firstLineChars="200"/>
        <w:rPr>
          <w:rFonts w:hint="eastAsia" w:ascii="仿宋" w:hAnsi="仿宋" w:eastAsia="仿宋" w:cs="仿宋"/>
          <w:kern w:val="0"/>
          <w:sz w:val="24"/>
          <w:szCs w:val="22"/>
          <w:highlight w:val="none"/>
          <w:u w:val="none"/>
          <w:lang w:val="en-US" w:eastAsia="zh-CN" w:bidi="ar-SA"/>
        </w:rPr>
      </w:pPr>
      <w:bookmarkStart w:id="59" w:name="_Toc16287"/>
      <w:bookmarkStart w:id="60" w:name="_Toc24205"/>
      <w:r>
        <w:rPr>
          <w:rFonts w:hint="eastAsia" w:ascii="仿宋" w:hAnsi="仿宋" w:eastAsia="仿宋" w:cs="仿宋"/>
          <w:kern w:val="0"/>
          <w:sz w:val="24"/>
          <w:szCs w:val="22"/>
          <w:highlight w:val="none"/>
          <w:u w:val="none"/>
          <w:lang w:val="en-US" w:eastAsia="zh-CN" w:bidi="ar-SA"/>
        </w:rPr>
        <w:t>1.供应商提供市政公用工程施工总承包三级（含）及以上资质证书复印件。</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kern w:val="0"/>
          <w:sz w:val="24"/>
          <w:szCs w:val="22"/>
          <w:highlight w:val="none"/>
          <w:u w:val="none"/>
          <w:lang w:val="en-US" w:eastAsia="zh-CN" w:bidi="ar-SA"/>
        </w:rPr>
      </w:pPr>
      <w:r>
        <w:rPr>
          <w:rFonts w:hint="eastAsia" w:ascii="仿宋" w:hAnsi="仿宋" w:eastAsia="仿宋" w:cs="仿宋"/>
          <w:kern w:val="0"/>
          <w:sz w:val="24"/>
          <w:szCs w:val="22"/>
          <w:highlight w:val="none"/>
          <w:u w:val="none"/>
          <w:lang w:val="en-US" w:eastAsia="zh-CN" w:bidi="ar-SA"/>
        </w:rPr>
        <w:t>2.安全生产许可证复印件。</w:t>
      </w:r>
    </w:p>
    <w:p>
      <w:pPr>
        <w:pStyle w:val="19"/>
        <w:ind w:firstLine="480" w:firstLineChars="200"/>
        <w:jc w:val="left"/>
        <w:rPr>
          <w:rFonts w:hint="eastAsia" w:ascii="仿宋" w:hAnsi="仿宋" w:eastAsia="仿宋" w:cs="仿宋"/>
          <w:kern w:val="0"/>
          <w:sz w:val="24"/>
          <w:szCs w:val="22"/>
          <w:highlight w:val="none"/>
          <w:u w:val="none"/>
          <w:lang w:val="en-US" w:eastAsia="zh-CN" w:bidi="ar-SA"/>
        </w:rPr>
      </w:pPr>
      <w:r>
        <w:rPr>
          <w:rFonts w:hint="eastAsia" w:ascii="仿宋" w:hAnsi="仿宋" w:eastAsia="仿宋" w:cs="仿宋"/>
          <w:kern w:val="0"/>
          <w:sz w:val="24"/>
          <w:szCs w:val="22"/>
          <w:highlight w:val="none"/>
          <w:u w:val="none"/>
          <w:lang w:val="en-US" w:eastAsia="zh-CN" w:bidi="ar-SA"/>
        </w:rPr>
        <w:t>3.提供拟派项目负责人（项目经理）的市政专业二级（含）以上注册建造师执业资格证书复印件。</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default" w:ascii="仿宋" w:hAnsi="仿宋" w:eastAsia="仿宋" w:cs="仿宋"/>
          <w:kern w:val="0"/>
          <w:sz w:val="24"/>
          <w:szCs w:val="22"/>
          <w:highlight w:val="none"/>
          <w:u w:val="none"/>
          <w:lang w:val="en-US" w:eastAsia="zh-CN" w:bidi="ar-SA"/>
        </w:rPr>
      </w:pPr>
      <w:r>
        <w:rPr>
          <w:rFonts w:hint="eastAsia" w:ascii="仿宋" w:hAnsi="仿宋" w:eastAsia="仿宋" w:cs="仿宋"/>
          <w:kern w:val="0"/>
          <w:sz w:val="24"/>
          <w:szCs w:val="22"/>
          <w:highlight w:val="none"/>
          <w:u w:val="none"/>
          <w:lang w:val="en-US" w:eastAsia="zh-CN" w:bidi="ar-SA"/>
        </w:rPr>
        <w:t>4.提供拟派项目负责人（项目经理）的有效安全生产考核合格证书复印件。</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kern w:val="0"/>
          <w:sz w:val="24"/>
          <w:szCs w:val="22"/>
          <w:highlight w:val="none"/>
          <w:u w:val="none"/>
          <w:lang w:val="en-US" w:eastAsia="zh-CN" w:bidi="ar-SA"/>
        </w:rPr>
      </w:pPr>
      <w:r>
        <w:rPr>
          <w:rFonts w:hint="eastAsia" w:ascii="仿宋" w:hAnsi="仿宋" w:eastAsia="仿宋" w:cs="仿宋"/>
          <w:kern w:val="0"/>
          <w:sz w:val="24"/>
          <w:szCs w:val="22"/>
          <w:highlight w:val="none"/>
          <w:u w:val="none"/>
          <w:lang w:val="en-US" w:eastAsia="zh-CN" w:bidi="ar-SA"/>
        </w:rPr>
        <w:t>5.提供拟派技术负责人的中级职称资格证复印件。</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default" w:ascii="仿宋" w:hAnsi="仿宋" w:eastAsia="仿宋" w:cs="仿宋"/>
          <w:kern w:val="0"/>
          <w:sz w:val="24"/>
          <w:szCs w:val="22"/>
          <w:highlight w:val="none"/>
          <w:u w:val="none"/>
          <w:lang w:val="en-US" w:eastAsia="zh-CN" w:bidi="ar-SA"/>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格式1-10谈判保证金缴纳凭证复印件（保函提供保函复印件）</w:t>
      </w: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格式1-11法定代表人/负责人授权委托书</w:t>
      </w:r>
      <w:bookmarkEnd w:id="59"/>
      <w:bookmarkEnd w:id="60"/>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highlight w:val="none"/>
          <w:lang w:val="en-US" w:eastAsia="zh-CN"/>
        </w:rPr>
      </w:pPr>
    </w:p>
    <w:p>
      <w:pPr>
        <w:pStyle w:val="18"/>
        <w:pageBreakBefore w:val="0"/>
        <w:kinsoku/>
        <w:wordWrap/>
        <w:overflowPunct/>
        <w:topLinePunct w:val="0"/>
        <w:bidi w:val="0"/>
        <w:spacing w:line="360" w:lineRule="auto"/>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法定代表人/负责人授权委托书</w:t>
      </w: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lang w:eastAsia="zh-CN"/>
        </w:rPr>
        <w:t>达州水务集团有限公司</w:t>
      </w:r>
      <w:r>
        <w:rPr>
          <w:rFonts w:hint="eastAsia" w:ascii="仿宋" w:hAnsi="仿宋" w:eastAsia="仿宋" w:cs="仿宋"/>
          <w:sz w:val="24"/>
          <w:highlight w:val="none"/>
          <w:u w:val="single"/>
        </w:rPr>
        <w:t xml:space="preserve"> </w:t>
      </w:r>
    </w:p>
    <w:p>
      <w:pPr>
        <w:pStyle w:val="1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__________________（</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全称）法定代表人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____________ 授权委托_____________为我的代理人，参加贵单位组织的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项目名称</w:t>
      </w:r>
      <w:r>
        <w:rPr>
          <w:rFonts w:hint="eastAsia" w:ascii="仿宋" w:hAnsi="仿宋" w:eastAsia="仿宋" w:cs="仿宋"/>
          <w:sz w:val="24"/>
          <w:highlight w:val="none"/>
        </w:rPr>
        <w:t>）（</w:t>
      </w:r>
      <w:r>
        <w:rPr>
          <w:rFonts w:hint="eastAsia" w:ascii="仿宋" w:hAnsi="仿宋" w:eastAsia="仿宋" w:cs="仿宋"/>
          <w:sz w:val="24"/>
          <w:highlight w:val="none"/>
          <w:lang w:eastAsia="zh-CN"/>
        </w:rPr>
        <w:t>项目编号</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lang w:eastAsia="zh-CN"/>
        </w:rPr>
        <w:t>采购活动</w:t>
      </w:r>
      <w:r>
        <w:rPr>
          <w:rFonts w:hint="eastAsia" w:ascii="仿宋" w:hAnsi="仿宋" w:eastAsia="仿宋" w:cs="仿宋"/>
          <w:sz w:val="24"/>
          <w:highlight w:val="none"/>
        </w:rPr>
        <w:t>。代理人在本次</w:t>
      </w:r>
      <w:r>
        <w:rPr>
          <w:rFonts w:hint="eastAsia" w:ascii="仿宋" w:hAnsi="仿宋" w:eastAsia="仿宋" w:cs="仿宋"/>
          <w:sz w:val="24"/>
          <w:highlight w:val="none"/>
          <w:lang w:eastAsia="zh-CN"/>
        </w:rPr>
        <w:t>项目</w:t>
      </w:r>
      <w:r>
        <w:rPr>
          <w:rFonts w:hint="eastAsia" w:ascii="仿宋" w:hAnsi="仿宋" w:eastAsia="仿宋" w:cs="仿宋"/>
          <w:sz w:val="24"/>
          <w:highlight w:val="none"/>
        </w:rPr>
        <w:t>中所签署的一切文件和处理的一切有关事宜，我公司</w:t>
      </w:r>
      <w:r>
        <w:rPr>
          <w:rFonts w:hint="eastAsia" w:ascii="仿宋" w:hAnsi="仿宋" w:eastAsia="仿宋" w:cs="仿宋"/>
          <w:sz w:val="24"/>
          <w:highlight w:val="none"/>
          <w:lang w:val="en-US" w:eastAsia="zh-CN"/>
        </w:rPr>
        <w:t>/我单位</w:t>
      </w:r>
      <w:r>
        <w:rPr>
          <w:rFonts w:hint="eastAsia" w:ascii="仿宋" w:hAnsi="仿宋" w:eastAsia="仿宋" w:cs="仿宋"/>
          <w:sz w:val="24"/>
          <w:highlight w:val="none"/>
        </w:rPr>
        <w:t>均予承认，所产生的法律后果均由我</w:t>
      </w:r>
      <w:r>
        <w:rPr>
          <w:rFonts w:hint="eastAsia" w:ascii="仿宋" w:hAnsi="仿宋" w:eastAsia="仿宋" w:cs="仿宋"/>
          <w:sz w:val="24"/>
          <w:highlight w:val="none"/>
          <w:lang w:eastAsia="zh-CN"/>
        </w:rPr>
        <w:t>公司</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单位承担。</w:t>
      </w:r>
    </w:p>
    <w:p>
      <w:pPr>
        <w:pStyle w:val="18"/>
        <w:pageBreakBefore w:val="0"/>
        <w:kinsoku/>
        <w:wordWrap/>
        <w:overflowPunct/>
        <w:topLinePunct w:val="0"/>
        <w:bidi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代理人无转委托权，本授权书自签字</w:t>
      </w:r>
      <w:r>
        <w:rPr>
          <w:rFonts w:hint="eastAsia" w:ascii="仿宋" w:hAnsi="仿宋" w:eastAsia="仿宋" w:cs="仿宋"/>
          <w:sz w:val="24"/>
          <w:highlight w:val="none"/>
          <w:lang w:eastAsia="zh-CN"/>
        </w:rPr>
        <w:t>之日起</w:t>
      </w:r>
      <w:r>
        <w:rPr>
          <w:rFonts w:hint="eastAsia" w:ascii="仿宋" w:hAnsi="仿宋" w:eastAsia="仿宋" w:cs="仿宋"/>
          <w:sz w:val="24"/>
          <w:highlight w:val="none"/>
        </w:rPr>
        <w:t>生效，特此声明。</w:t>
      </w: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名称（公章）：</w:t>
      </w: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（签字）：</w:t>
      </w: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授权代表（签字）：</w:t>
      </w:r>
    </w:p>
    <w:p>
      <w:pPr>
        <w:pStyle w:val="18"/>
        <w:pageBreakBefore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期:XXX年XXX月XXX日</w:t>
      </w:r>
    </w:p>
    <w:p>
      <w:pPr>
        <w:pageBreakBefore w:val="0"/>
        <w:kinsoku/>
        <w:wordWrap/>
        <w:overflowPunct/>
        <w:topLinePunct w:val="0"/>
        <w:bidi w:val="0"/>
        <w:spacing w:line="360" w:lineRule="auto"/>
        <w:ind w:firstLine="482" w:firstLineChars="200"/>
        <w:rPr>
          <w:rFonts w:hint="eastAsia" w:ascii="仿宋" w:hAnsi="仿宋" w:eastAsia="仿宋" w:cs="仿宋"/>
          <w:b/>
          <w:color w:val="auto"/>
          <w:sz w:val="24"/>
          <w:highlight w:val="none"/>
          <w:lang w:val="zh-CN"/>
        </w:rPr>
      </w:pPr>
    </w:p>
    <w:p>
      <w:pPr>
        <w:pageBreakBefore w:val="0"/>
        <w:kinsoku/>
        <w:wordWrap/>
        <w:overflowPunct/>
        <w:topLinePunct w:val="0"/>
        <w:bidi w:val="0"/>
        <w:spacing w:line="360" w:lineRule="auto"/>
        <w:ind w:firstLine="482"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附：代理人身份证复印件（加盖公章）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说明：</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上述证明文件在</w:t>
      </w:r>
      <w:r>
        <w:rPr>
          <w:rFonts w:hint="eastAsia" w:ascii="仿宋" w:hAnsi="仿宋" w:eastAsia="仿宋" w:cs="仿宋"/>
          <w:b/>
          <w:bCs/>
          <w:sz w:val="24"/>
          <w:highlight w:val="none"/>
          <w:lang w:eastAsia="zh-CN"/>
        </w:rPr>
        <w:t>响应</w:t>
      </w:r>
      <w:r>
        <w:rPr>
          <w:rFonts w:hint="eastAsia" w:ascii="仿宋" w:hAnsi="仿宋" w:eastAsia="仿宋" w:cs="仿宋"/>
          <w:b/>
          <w:bCs/>
          <w:sz w:val="24"/>
          <w:highlight w:val="none"/>
        </w:rPr>
        <w:t>文件中附有代理人身份证复印件</w:t>
      </w:r>
      <w:r>
        <w:rPr>
          <w:rFonts w:hint="eastAsia" w:ascii="仿宋" w:hAnsi="仿宋" w:eastAsia="仿宋" w:cs="仿宋"/>
          <w:b/>
          <w:bCs/>
          <w:sz w:val="24"/>
          <w:highlight w:val="none"/>
          <w:lang w:val="en-US" w:eastAsia="zh-CN"/>
        </w:rPr>
        <w:t>（身份证复印件加盖公章）时才能生效。（2</w:t>
      </w:r>
      <w:r>
        <w:rPr>
          <w:rFonts w:hint="eastAsia" w:ascii="仿宋" w:hAnsi="仿宋" w:eastAsia="仿宋" w:cs="仿宋"/>
          <w:b/>
          <w:bCs/>
          <w:sz w:val="24"/>
          <w:highlight w:val="none"/>
          <w:lang w:eastAsia="zh-CN"/>
        </w:rPr>
        <w:t>）响应</w:t>
      </w:r>
      <w:r>
        <w:rPr>
          <w:rFonts w:hint="eastAsia" w:ascii="仿宋" w:hAnsi="仿宋" w:eastAsia="仿宋" w:cs="仿宋"/>
          <w:b/>
          <w:bCs/>
          <w:sz w:val="24"/>
          <w:highlight w:val="none"/>
        </w:rPr>
        <w:t>文件均由法定代表人</w:t>
      </w:r>
      <w:r>
        <w:rPr>
          <w:rFonts w:hint="eastAsia" w:ascii="仿宋" w:hAnsi="仿宋" w:eastAsia="仿宋" w:cs="仿宋"/>
          <w:b/>
          <w:bCs/>
          <w:sz w:val="24"/>
          <w:highlight w:val="none"/>
          <w:lang w:val="en-US" w:eastAsia="zh-CN"/>
        </w:rPr>
        <w:t>/负责人</w:t>
      </w:r>
      <w:r>
        <w:rPr>
          <w:rFonts w:hint="eastAsia" w:ascii="仿宋" w:hAnsi="仿宋" w:eastAsia="仿宋" w:cs="仿宋"/>
          <w:b/>
          <w:bCs/>
          <w:sz w:val="24"/>
          <w:highlight w:val="none"/>
        </w:rPr>
        <w:t>签字的,</w:t>
      </w:r>
      <w:r>
        <w:rPr>
          <w:rFonts w:hint="eastAsia" w:ascii="仿宋" w:hAnsi="仿宋" w:eastAsia="仿宋" w:cs="仿宋"/>
          <w:b/>
          <w:bCs/>
          <w:sz w:val="24"/>
          <w:highlight w:val="none"/>
          <w:lang w:eastAsia="zh-CN"/>
        </w:rPr>
        <w:t>响应</w:t>
      </w:r>
      <w:r>
        <w:rPr>
          <w:rFonts w:hint="eastAsia" w:ascii="仿宋" w:hAnsi="仿宋" w:eastAsia="仿宋" w:cs="仿宋"/>
          <w:b/>
          <w:bCs/>
          <w:sz w:val="24"/>
          <w:highlight w:val="none"/>
        </w:rPr>
        <w:t>文件中可不提供该附件的内容。</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sz w:val="24"/>
          <w:highlight w:val="none"/>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法定代表人/单位负责人身份证明</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（若为法定代表人/单位负责人提供此页）</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姓名）系</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（供应商名称）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的法定代表人/单位负责人（职务</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电话</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特此证明。</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法定代表人/单位负责人身份证明复印件（提供其在有效期的材料，居民身份证正、反面复印件）</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left"/>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left"/>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法定代表人/单位负责人签字或者加盖法定代表人/单位负责人名称</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b/>
          <w:bCs/>
          <w:i w:val="0"/>
          <w:iCs w:val="0"/>
          <w:color w:val="000000" w:themeColor="text1"/>
          <w:sz w:val="28"/>
          <w:szCs w:val="28"/>
          <w:highlight w:val="none"/>
          <w:u w:val="none"/>
          <w:lang w:val="en-US" w:eastAsia="zh-CN"/>
          <w14:textFill>
            <w14:solidFill>
              <w14:schemeClr w14:val="tx1"/>
            </w14:solidFill>
          </w14:textFill>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u w:val="none"/>
          <w:lang w:val="en-US" w:eastAsia="zh-CN"/>
          <w14:textFill>
            <w14:solidFill>
              <w14:schemeClr w14:val="tx1"/>
            </w14:solidFill>
          </w14:textFill>
        </w:rPr>
        <w:t xml:space="preserve"> 注：</w:t>
      </w: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1、供应商为自然人时提供“自然人身份证明材料”。</w:t>
      </w:r>
    </w:p>
    <w:p>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应附法定代表人/单位负责人身份证明复印件和授权代表身份证明材料复印件。</w:t>
      </w:r>
    </w:p>
    <w:p>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身份证明材料包括居民身份证或户口本或军官证或护照等。</w:t>
      </w:r>
    </w:p>
    <w:p>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身份证明材料应同时提供其在有效期的材料，如果居民身份证正、反面复印件。</w:t>
      </w:r>
    </w:p>
    <w:p>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此授权书盖章位置未做强制性要求。</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文件二：其他响应性响应文件</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000000"/>
          <w:sz w:val="30"/>
          <w:szCs w:val="30"/>
          <w:highlight w:val="none"/>
          <w:lang w:val="en-US" w:eastAsia="zh-CN"/>
        </w:rPr>
      </w:pPr>
      <w:bookmarkStart w:id="61" w:name="_Toc12532"/>
      <w:bookmarkStart w:id="62" w:name="_Toc13819"/>
      <w:r>
        <w:rPr>
          <w:rFonts w:hint="eastAsia" w:ascii="仿宋" w:hAnsi="仿宋" w:eastAsia="仿宋" w:cs="仿宋"/>
          <w:b/>
          <w:bCs/>
          <w:color w:val="000000"/>
          <w:sz w:val="30"/>
          <w:szCs w:val="30"/>
          <w:highlight w:val="none"/>
          <w:lang w:val="en-US" w:eastAsia="zh-CN"/>
        </w:rPr>
        <w:t>格式2-1其他响应性响应文件封面格式</w:t>
      </w:r>
      <w:bookmarkEnd w:id="61"/>
      <w:bookmarkEnd w:id="62"/>
    </w:p>
    <w:p>
      <w:pPr>
        <w:pStyle w:val="18"/>
        <w:keepNext w:val="0"/>
        <w:keepLines w:val="0"/>
        <w:pageBreakBefore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18"/>
        <w:keepNext w:val="0"/>
        <w:keepLines w:val="0"/>
        <w:pageBreakBefore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r>
        <w:rPr>
          <w:rFonts w:hint="eastAsia" w:ascii="仿宋" w:hAnsi="仿宋" w:eastAsia="仿宋" w:cs="仿宋"/>
          <w:b/>
          <w:bCs/>
          <w:color w:val="000000"/>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3974465</wp:posOffset>
                </wp:positionH>
                <wp:positionV relativeFrom="paragraph">
                  <wp:posOffset>77470</wp:posOffset>
                </wp:positionV>
                <wp:extent cx="1714500" cy="503555"/>
                <wp:effectExtent l="4445" t="4445" r="14605" b="6350"/>
                <wp:wrapNone/>
                <wp:docPr id="1" name="矩形 1"/>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12.95pt;margin-top:6.1pt;height:39.65pt;width:135pt;z-index:251660288;mso-width-relative:page;mso-height-relative:page;" fillcolor="#FFFFFF" filled="t" stroked="t" coordsize="21600,21600" o:gfxdata="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NGNTW&#10;AAAACQEAAA8AAAAAAAAAAQAgAAAAIgAAAGRycy9kb3ducmV2LnhtbFBLAQIUABQAAAAIAIdO4kBa&#10;QxIj6QEAAOkDAAAOAAAAAAAAAAEAIAAAACUBAABkcnMvZTJvRG9jLnhtbFBLBQYAAAAABgAGAFkB&#10;AACABQ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lang w:eastAsia="zh-CN"/>
        </w:rPr>
      </w:pPr>
    </w:p>
    <w:p>
      <w:pPr>
        <w:pStyle w:val="18"/>
        <w:keepNext w:val="0"/>
        <w:keepLines w:val="0"/>
        <w:pageBreakBefore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eastAsia="zh-CN"/>
        </w:rPr>
        <w:t>响</w:t>
      </w:r>
      <w:r>
        <w:rPr>
          <w:rFonts w:hint="eastAsia" w:ascii="仿宋" w:hAnsi="仿宋" w:eastAsia="仿宋" w:cs="仿宋"/>
          <w:b/>
          <w:color w:val="000000"/>
          <w:sz w:val="52"/>
          <w:szCs w:val="52"/>
          <w:highlight w:val="none"/>
          <w:lang w:val="en-US" w:eastAsia="zh-CN"/>
        </w:rPr>
        <w:t xml:space="preserve">  </w:t>
      </w:r>
      <w:r>
        <w:rPr>
          <w:rFonts w:hint="eastAsia" w:ascii="仿宋" w:hAnsi="仿宋" w:eastAsia="仿宋" w:cs="仿宋"/>
          <w:b/>
          <w:color w:val="000000"/>
          <w:sz w:val="52"/>
          <w:szCs w:val="52"/>
          <w:highlight w:val="none"/>
          <w:lang w:eastAsia="zh-CN"/>
        </w:rPr>
        <w:t>应</w:t>
      </w:r>
      <w:r>
        <w:rPr>
          <w:rFonts w:hint="eastAsia" w:ascii="仿宋" w:hAnsi="仿宋" w:eastAsia="仿宋" w:cs="仿宋"/>
          <w:b/>
          <w:color w:val="000000"/>
          <w:sz w:val="52"/>
          <w:szCs w:val="52"/>
          <w:highlight w:val="none"/>
        </w:rPr>
        <w:t xml:space="preserve">  文  件</w:t>
      </w:r>
    </w:p>
    <w:p>
      <w:pPr>
        <w:pStyle w:val="18"/>
        <w:keepNext w:val="0"/>
        <w:keepLines w:val="0"/>
        <w:pageBreakBefore w:val="0"/>
        <w:kinsoku/>
        <w:wordWrap/>
        <w:overflowPunct/>
        <w:topLinePunct w:val="0"/>
        <w:bidi w:val="0"/>
        <w:spacing w:line="360" w:lineRule="auto"/>
        <w:ind w:left="0" w:leftChars="0" w:firstLine="240" w:firstLineChars="100"/>
        <w:jc w:val="both"/>
        <w:rPr>
          <w:rFonts w:hint="eastAsia" w:ascii="仿宋" w:hAnsi="仿宋" w:eastAsia="仿宋" w:cs="仿宋"/>
          <w:color w:val="000000"/>
          <w:sz w:val="24"/>
          <w:szCs w:val="24"/>
          <w:highlight w:val="none"/>
        </w:rPr>
      </w:pPr>
    </w:p>
    <w:p>
      <w:pPr>
        <w:pStyle w:val="18"/>
        <w:keepNext w:val="0"/>
        <w:keepLines w:val="0"/>
        <w:pageBreakBefore w:val="0"/>
        <w:kinsoku/>
        <w:wordWrap/>
        <w:overflowPunct/>
        <w:topLinePunct w:val="0"/>
        <w:bidi w:val="0"/>
        <w:spacing w:line="360" w:lineRule="auto"/>
        <w:ind w:left="0" w:leftChars="0" w:firstLine="280" w:firstLineChars="1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其他响应性响应</w:t>
      </w:r>
      <w:r>
        <w:rPr>
          <w:rFonts w:hint="eastAsia" w:ascii="仿宋" w:hAnsi="仿宋" w:eastAsia="仿宋" w:cs="仿宋"/>
          <w:color w:val="000000"/>
          <w:sz w:val="28"/>
          <w:szCs w:val="28"/>
          <w:highlight w:val="none"/>
        </w:rPr>
        <w:t>文件）</w:t>
      </w:r>
    </w:p>
    <w:p>
      <w:pPr>
        <w:pStyle w:val="18"/>
        <w:keepNext w:val="0"/>
        <w:keepLines w:val="0"/>
        <w:pageBreakBefore w:val="0"/>
        <w:kinsoku/>
        <w:wordWrap/>
        <w:overflowPunct/>
        <w:topLinePunct w:val="0"/>
        <w:bidi w:val="0"/>
        <w:spacing w:line="360" w:lineRule="auto"/>
        <w:jc w:val="center"/>
        <w:rPr>
          <w:rFonts w:hint="eastAsia" w:ascii="仿宋" w:hAnsi="仿宋" w:eastAsia="仿宋" w:cs="仿宋"/>
          <w:color w:val="000000"/>
          <w:sz w:val="24"/>
          <w:szCs w:val="24"/>
          <w:highlight w:val="none"/>
        </w:rPr>
      </w:pP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项目编号</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项目名称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pageBreakBefore w:val="0"/>
        <w:kinsoku/>
        <w:wordWrap/>
        <w:overflowPunct/>
        <w:topLinePunct w:val="0"/>
        <w:bidi w:val="0"/>
        <w:spacing w:line="360" w:lineRule="auto"/>
        <w:ind w:left="0" w:leftChars="0" w:firstLine="1680" w:firstLineChars="600"/>
        <w:rPr>
          <w:rFonts w:hint="eastAsia" w:ascii="仿宋" w:hAnsi="仿宋" w:eastAsia="仿宋" w:cs="仿宋"/>
          <w:color w:val="000000"/>
          <w:sz w:val="24"/>
          <w:szCs w:val="24"/>
          <w:highlight w:val="none"/>
          <w:u w:val="singl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/负责人</w:t>
      </w:r>
      <w:r>
        <w:rPr>
          <w:rFonts w:hint="eastAsia" w:ascii="仿宋" w:hAnsi="仿宋" w:eastAsia="仿宋" w:cs="仿宋"/>
          <w:color w:val="000000"/>
          <w:sz w:val="28"/>
          <w:szCs w:val="28"/>
          <w:highlight w:val="none"/>
        </w:rPr>
        <w:t>或其委托代理人签字：</w:t>
      </w:r>
      <w:r>
        <w:rPr>
          <w:rFonts w:hint="eastAsia" w:ascii="仿宋" w:hAnsi="仿宋" w:eastAsia="仿宋" w:cs="仿宋"/>
          <w:color w:val="000000"/>
          <w:sz w:val="28"/>
          <w:szCs w:val="28"/>
          <w:highlight w:val="none"/>
          <w:u w:val="single"/>
        </w:rPr>
        <w:t xml:space="preserve">       </w:t>
      </w: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仿宋" w:hAnsi="仿宋" w:eastAsia="仿宋" w:cs="仿宋"/>
          <w:color w:val="000000"/>
          <w:sz w:val="24"/>
          <w:szCs w:val="24"/>
          <w:highlight w:val="none"/>
        </w:rPr>
      </w:pPr>
      <w:r>
        <w:rPr>
          <w:rFonts w:hint="eastAsia" w:ascii="仿宋" w:hAnsi="仿宋" w:eastAsia="仿宋" w:cs="仿宋"/>
          <w:color w:val="000000"/>
          <w:sz w:val="32"/>
          <w:szCs w:val="32"/>
          <w:highlight w:val="none"/>
        </w:rPr>
        <w:t xml:space="preserve">年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 xml:space="preserve"> 月     日</w:t>
      </w:r>
      <w:r>
        <w:rPr>
          <w:rFonts w:hint="eastAsia" w:ascii="仿宋" w:hAnsi="仿宋" w:eastAsia="仿宋" w:cs="仿宋"/>
          <w:color w:val="000000"/>
          <w:sz w:val="24"/>
          <w:szCs w:val="24"/>
          <w:highlight w:val="none"/>
        </w:rPr>
        <w:t xml:space="preserve"> </w:t>
      </w:r>
    </w:p>
    <w:p>
      <w:pPr>
        <w:pStyle w:val="2"/>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pacing w:val="6"/>
          <w:sz w:val="30"/>
          <w:szCs w:val="30"/>
          <w:highlight w:val="none"/>
          <w:lang w:eastAsia="zh-CN"/>
        </w:rPr>
      </w:pPr>
      <w:bookmarkStart w:id="63" w:name="_Toc12190"/>
      <w:bookmarkStart w:id="64" w:name="_Toc19495"/>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pacing w:val="6"/>
          <w:sz w:val="30"/>
          <w:szCs w:val="30"/>
          <w:highlight w:val="none"/>
          <w:lang w:eastAsia="zh-CN"/>
        </w:rPr>
      </w:pPr>
    </w:p>
    <w:bookmarkEnd w:id="63"/>
    <w:bookmarkEnd w:id="64"/>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30"/>
          <w:szCs w:val="30"/>
          <w:highlight w:val="none"/>
          <w:lang w:eastAsia="zh-CN"/>
        </w:rPr>
        <w:br w:type="page"/>
      </w:r>
      <w:bookmarkStart w:id="65" w:name="_Toc3377"/>
      <w:bookmarkStart w:id="66" w:name="_Toc4243"/>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2-2</w:t>
      </w:r>
      <w:r>
        <w:rPr>
          <w:rFonts w:hint="eastAsia" w:ascii="仿宋" w:hAnsi="仿宋" w:eastAsia="仿宋" w:cs="仿宋"/>
          <w:b/>
          <w:bCs/>
          <w:color w:val="auto"/>
          <w:sz w:val="30"/>
          <w:szCs w:val="30"/>
          <w:highlight w:val="none"/>
          <w:lang w:eastAsia="zh-CN"/>
        </w:rPr>
        <w:t>技术、服务</w:t>
      </w:r>
      <w:r>
        <w:rPr>
          <w:rFonts w:hint="eastAsia" w:ascii="仿宋" w:hAnsi="仿宋" w:eastAsia="仿宋" w:cs="仿宋"/>
          <w:b/>
          <w:bCs/>
          <w:color w:val="auto"/>
          <w:sz w:val="30"/>
          <w:szCs w:val="30"/>
          <w:highlight w:val="none"/>
        </w:rPr>
        <w:t>要求应答表</w:t>
      </w:r>
      <w:bookmarkEnd w:id="65"/>
      <w:bookmarkEnd w:id="66"/>
    </w:p>
    <w:p>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技术、服务</w:t>
      </w:r>
      <w:r>
        <w:rPr>
          <w:rFonts w:hint="eastAsia" w:ascii="仿宋" w:hAnsi="仿宋" w:eastAsia="仿宋" w:cs="仿宋"/>
          <w:b/>
          <w:bCs/>
          <w:color w:val="auto"/>
          <w:sz w:val="28"/>
          <w:szCs w:val="28"/>
          <w:highlight w:val="none"/>
        </w:rPr>
        <w:t>要求应答表</w:t>
      </w:r>
    </w:p>
    <w:p>
      <w:pPr>
        <w:pStyle w:val="10"/>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ind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项目名称</w:t>
      </w:r>
      <w:r>
        <w:rPr>
          <w:rFonts w:hint="eastAsia" w:ascii="仿宋" w:hAnsi="仿宋" w:eastAsia="仿宋" w:cs="仿宋"/>
          <w:color w:val="000000"/>
          <w:sz w:val="24"/>
          <w:szCs w:val="24"/>
          <w:highlight w:val="none"/>
        </w:rPr>
        <w:t xml:space="preserve">： </w:t>
      </w:r>
    </w:p>
    <w:p>
      <w:pPr>
        <w:pStyle w:val="10"/>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项目编号</w:t>
      </w:r>
      <w:r>
        <w:rPr>
          <w:rFonts w:hint="eastAsia" w:ascii="仿宋" w:hAnsi="仿宋" w:eastAsia="仿宋" w:cs="仿宋"/>
          <w:color w:val="000000"/>
          <w:sz w:val="24"/>
          <w:szCs w:val="24"/>
          <w:highlight w:val="none"/>
        </w:rPr>
        <w:t>：</w:t>
      </w:r>
    </w:p>
    <w:p>
      <w:pPr>
        <w:pStyle w:val="10"/>
        <w:keepNext w:val="0"/>
        <w:keepLines w:val="0"/>
        <w:pageBreakBefore w:val="0"/>
        <w:pBdr>
          <w:bottom w:val="none" w:color="auto" w:sz="0" w:space="0"/>
        </w:pBdr>
        <w:tabs>
          <w:tab w:val="clear" w:pos="4153"/>
          <w:tab w:val="clear" w:pos="8306"/>
        </w:tabs>
        <w:kinsoku/>
        <w:wordWrap/>
        <w:overflowPunct/>
        <w:topLinePunct w:val="0"/>
        <w:bidi w:val="0"/>
        <w:snapToGrid/>
        <w:spacing w:line="36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046"/>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90" w:type="dxa"/>
            <w:noWrap w:val="0"/>
            <w:vAlign w:val="center"/>
          </w:tcPr>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序号</w:t>
            </w:r>
          </w:p>
        </w:tc>
        <w:tc>
          <w:tcPr>
            <w:tcW w:w="4046" w:type="dxa"/>
            <w:noWrap w:val="0"/>
            <w:vAlign w:val="center"/>
          </w:tcPr>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000000"/>
                <w:sz w:val="24"/>
                <w:szCs w:val="24"/>
                <w:highlight w:val="none"/>
                <w:lang w:val="en-US" w:eastAsia="zh-CN"/>
              </w:rPr>
            </w:pPr>
          </w:p>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采购文件要求</w:t>
            </w:r>
          </w:p>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000000"/>
                <w:sz w:val="24"/>
                <w:szCs w:val="24"/>
                <w:highlight w:val="none"/>
                <w:lang w:val="en-US" w:eastAsia="zh-CN"/>
              </w:rPr>
            </w:pPr>
          </w:p>
        </w:tc>
        <w:tc>
          <w:tcPr>
            <w:tcW w:w="3762" w:type="dxa"/>
            <w:noWrap w:val="0"/>
            <w:vAlign w:val="center"/>
          </w:tcPr>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90"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4046"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c>
          <w:tcPr>
            <w:tcW w:w="3762" w:type="dxa"/>
            <w:noWrap w:val="0"/>
            <w:vAlign w:val="center"/>
          </w:tcPr>
          <w:p>
            <w:pPr>
              <w:pStyle w:val="10"/>
              <w:keepNext w:val="0"/>
              <w:keepLines w:val="0"/>
              <w:pageBreakBefore w:val="0"/>
              <w:suppressLineNumbers w:val="0"/>
              <w:pBdr>
                <w:bottom w:val="none" w:color="auto" w:sz="0" w:space="0"/>
              </w:pBdr>
              <w:tabs>
                <w:tab w:val="clear" w:pos="4153"/>
                <w:tab w:val="clear" w:pos="8306"/>
              </w:tabs>
              <w:kinsoku/>
              <w:wordWrap/>
              <w:overflowPunct/>
              <w:topLinePunct w:val="0"/>
              <w:bidi w:val="0"/>
              <w:snapToGrid/>
              <w:spacing w:before="0" w:beforeAutospacing="0" w:after="0" w:afterAutospacing="0" w:line="360" w:lineRule="auto"/>
              <w:ind w:left="0" w:right="0"/>
              <w:jc w:val="center"/>
              <w:rPr>
                <w:rFonts w:hint="eastAsia" w:ascii="仿宋" w:hAnsi="仿宋" w:eastAsia="仿宋" w:cs="仿宋"/>
                <w:color w:val="000000"/>
                <w:sz w:val="24"/>
                <w:szCs w:val="24"/>
                <w:highlight w:val="none"/>
              </w:rPr>
            </w:pPr>
          </w:p>
        </w:tc>
      </w:tr>
    </w:tbl>
    <w:p>
      <w:pPr>
        <w:keepNext w:val="0"/>
        <w:keepLines w:val="0"/>
        <w:pageBreakBefore w:val="0"/>
        <w:kinsoku/>
        <w:wordWrap/>
        <w:overflowPunct/>
        <w:topLinePunct w:val="0"/>
        <w:autoSpaceDE/>
        <w:autoSpaceDN/>
        <w:bidi w:val="0"/>
        <w:snapToGrid/>
        <w:spacing w:line="360" w:lineRule="auto"/>
        <w:ind w:firstLine="482" w:firstLineChars="200"/>
        <w:jc w:val="left"/>
        <w:textAlignment w:val="auto"/>
        <w:outlineLvl w:val="9"/>
        <w:rPr>
          <w:rFonts w:hint="eastAsia" w:ascii="仿宋" w:hAnsi="仿宋" w:eastAsia="仿宋" w:cs="仿宋"/>
          <w:b/>
          <w:bCs/>
          <w:color w:val="000000"/>
          <w:sz w:val="24"/>
          <w:szCs w:val="24"/>
          <w:highlight w:val="none"/>
        </w:rPr>
      </w:pPr>
    </w:p>
    <w:p>
      <w:pPr>
        <w:keepNext w:val="0"/>
        <w:keepLines w:val="0"/>
        <w:pageBreakBefore w:val="0"/>
        <w:kinsoku/>
        <w:wordWrap/>
        <w:overflowPunct/>
        <w:topLinePunct w:val="0"/>
        <w:autoSpaceDE/>
        <w:autoSpaceDN/>
        <w:bidi w:val="0"/>
        <w:snapToGrid/>
        <w:spacing w:line="360" w:lineRule="auto"/>
        <w:ind w:firstLine="482" w:firstLineChars="200"/>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注：</w:t>
      </w:r>
      <w:r>
        <w:rPr>
          <w:rFonts w:hint="eastAsia" w:ascii="仿宋" w:hAnsi="仿宋" w:eastAsia="仿宋" w:cs="仿宋"/>
          <w:color w:val="000000"/>
          <w:sz w:val="24"/>
          <w:szCs w:val="24"/>
          <w:lang w:eastAsia="zh-CN"/>
        </w:rPr>
        <w:t>供应商必须据实填写，不得虚假填写，否则将取消其谈判或成交资格</w:t>
      </w:r>
      <w:r>
        <w:rPr>
          <w:rFonts w:hint="eastAsia" w:ascii="仿宋" w:hAnsi="仿宋" w:eastAsia="仿宋" w:cs="仿宋"/>
          <w:color w:val="000000"/>
          <w:sz w:val="24"/>
          <w:szCs w:val="24"/>
          <w:highlight w:val="none"/>
        </w:rPr>
        <w:t>。</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名称：XXX（盖单位公章）</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/负责人</w:t>
      </w:r>
      <w:r>
        <w:rPr>
          <w:rFonts w:hint="eastAsia" w:ascii="仿宋" w:hAnsi="仿宋" w:eastAsia="仿宋" w:cs="仿宋"/>
          <w:bCs/>
          <w:color w:val="000000"/>
          <w:sz w:val="24"/>
          <w:szCs w:val="24"/>
          <w:highlight w:val="none"/>
        </w:rPr>
        <w:t>或授权代表（签字）：XXX</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日  期</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XXX年XXX月XXX日</w:t>
      </w: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z w:val="30"/>
          <w:szCs w:val="30"/>
          <w:highlight w:val="none"/>
          <w:lang w:eastAsia="zh-CN"/>
        </w:rPr>
      </w:pPr>
      <w:bookmarkStart w:id="67" w:name="_Toc30076"/>
      <w:bookmarkStart w:id="68" w:name="_Toc2827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格式</w:t>
      </w:r>
      <w:r>
        <w:rPr>
          <w:rFonts w:hint="eastAsia" w:ascii="仿宋" w:hAnsi="仿宋" w:eastAsia="仿宋" w:cs="仿宋"/>
          <w:b/>
          <w:sz w:val="30"/>
          <w:szCs w:val="30"/>
          <w:highlight w:val="none"/>
          <w:lang w:val="en-US" w:eastAsia="zh-CN"/>
        </w:rPr>
        <w:t xml:space="preserve">2-3 </w:t>
      </w:r>
      <w:r>
        <w:rPr>
          <w:rFonts w:hint="eastAsia" w:ascii="仿宋" w:hAnsi="仿宋" w:eastAsia="仿宋" w:cs="仿宋"/>
          <w:b/>
          <w:bCs/>
          <w:color w:val="000000"/>
          <w:sz w:val="30"/>
          <w:szCs w:val="30"/>
          <w:highlight w:val="none"/>
          <w:lang w:val="en-US" w:eastAsia="zh-CN"/>
        </w:rPr>
        <w:t>主要</w:t>
      </w:r>
      <w:r>
        <w:rPr>
          <w:rFonts w:hint="eastAsia" w:ascii="仿宋" w:hAnsi="仿宋" w:eastAsia="仿宋" w:cs="仿宋"/>
          <w:b/>
          <w:sz w:val="30"/>
          <w:szCs w:val="30"/>
          <w:highlight w:val="none"/>
        </w:rPr>
        <w:t>人员情况表</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rPr>
        <w:t>主要</w:t>
      </w:r>
      <w:r>
        <w:rPr>
          <w:rFonts w:hint="eastAsia" w:ascii="仿宋" w:hAnsi="仿宋" w:eastAsia="仿宋" w:cs="仿宋"/>
          <w:b/>
          <w:sz w:val="28"/>
          <w:szCs w:val="28"/>
          <w:highlight w:val="none"/>
        </w:rPr>
        <w:t>人员情况表</w:t>
      </w:r>
    </w:p>
    <w:p>
      <w:pPr>
        <w:pStyle w:val="5"/>
        <w:pageBreakBefore w:val="0"/>
        <w:tabs>
          <w:tab w:val="left" w:pos="7020"/>
        </w:tabs>
        <w:kinsoku/>
        <w:wordWrap/>
        <w:overflowPunct/>
        <w:topLinePunct w:val="0"/>
        <w:bidi w:val="0"/>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项目名称</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ab/>
      </w:r>
    </w:p>
    <w:p>
      <w:pPr>
        <w:pStyle w:val="5"/>
        <w:pageBreakBefore w:val="0"/>
        <w:tabs>
          <w:tab w:val="left" w:pos="7560"/>
        </w:tabs>
        <w:kinsoku/>
        <w:wordWrap/>
        <w:overflowPunct/>
        <w:topLinePunct w:val="0"/>
        <w:bidi w:val="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lang w:eastAsia="zh-CN"/>
        </w:rPr>
        <w:t>项目编号</w:t>
      </w:r>
      <w:r>
        <w:rPr>
          <w:rFonts w:hint="eastAsia" w:ascii="仿宋" w:hAnsi="仿宋" w:eastAsia="仿宋" w:cs="仿宋"/>
          <w:kern w:val="0"/>
          <w:sz w:val="24"/>
          <w:szCs w:val="24"/>
          <w:highlight w:val="none"/>
        </w:rPr>
        <w:t>：</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488"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914"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914"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229"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91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488"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1229"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c>
          <w:tcPr>
            <w:tcW w:w="914" w:type="dxa"/>
            <w:noWrap w:val="0"/>
            <w:vAlign w:val="top"/>
          </w:tcPr>
          <w:p>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sz w:val="24"/>
                <w:szCs w:val="24"/>
                <w:highlight w:val="none"/>
              </w:rPr>
            </w:pPr>
          </w:p>
        </w:tc>
      </w:tr>
    </w:tbl>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名称：XXX（盖单位公章）</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或授权代表（签字）：XXX</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XXXXXX年XXX月XXX日</w:t>
      </w: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pStyle w:val="2"/>
        <w:rPr>
          <w:rFonts w:hint="eastAsia" w:ascii="仿宋" w:hAnsi="仿宋" w:eastAsia="仿宋" w:cs="仿宋"/>
          <w:color w:val="0000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z w:val="30"/>
          <w:szCs w:val="30"/>
          <w:highlight w:val="none"/>
          <w:lang w:eastAsia="zh-CN"/>
        </w:rPr>
      </w:pPr>
      <w:bookmarkStart w:id="69" w:name="_Toc16340"/>
      <w:bookmarkStart w:id="70" w:name="_Toc2254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格式</w:t>
      </w:r>
      <w:r>
        <w:rPr>
          <w:rFonts w:hint="eastAsia" w:ascii="仿宋" w:hAnsi="仿宋" w:eastAsia="仿宋" w:cs="仿宋"/>
          <w:b/>
          <w:sz w:val="30"/>
          <w:szCs w:val="30"/>
          <w:highlight w:val="none"/>
          <w:lang w:val="en-US" w:eastAsia="zh-CN"/>
        </w:rPr>
        <w:t>2-4 技术方案或项目实施方案</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技术方案或项目实施方案</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仿宋" w:hAnsi="仿宋" w:eastAsia="仿宋" w:cs="仿宋"/>
          <w:color w:val="FF0000"/>
          <w:sz w:val="24"/>
          <w:szCs w:val="24"/>
          <w:highlight w:val="none"/>
          <w:lang w:eastAsia="zh-CN"/>
        </w:rPr>
      </w:pP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供应商自行拟项目服务方案或实施方案格式，内容包括但不限于以下内容：</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交货（服务、施工）方案；</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人员配备方案；</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验收标准和验收方法。</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outlineLvl w:val="9"/>
        <w:rPr>
          <w:rFonts w:hint="eastAsia" w:ascii="仿宋" w:hAnsi="仿宋" w:eastAsia="仿宋" w:cs="仿宋"/>
          <w:color w:val="FF0000"/>
          <w:sz w:val="24"/>
          <w:szCs w:val="24"/>
          <w:highlight w:val="none"/>
          <w:lang w:eastAsia="zh-CN"/>
        </w:rPr>
      </w:pPr>
    </w:p>
    <w:p>
      <w:pPr>
        <w:pStyle w:val="2"/>
        <w:numPr>
          <w:ilvl w:val="0"/>
          <w:numId w:val="0"/>
        </w:numPr>
        <w:ind w:leftChars="200"/>
        <w:rPr>
          <w:rFonts w:hint="eastAsia" w:ascii="仿宋" w:hAnsi="仿宋" w:eastAsia="仿宋" w:cs="仿宋"/>
          <w:color w:val="FF0000"/>
          <w:sz w:val="24"/>
          <w:szCs w:val="24"/>
          <w:highlight w:val="none"/>
          <w:lang w:val="en-US" w:eastAsia="zh-CN"/>
        </w:rPr>
      </w:pPr>
    </w:p>
    <w:p>
      <w:pPr>
        <w:keepNext w:val="0"/>
        <w:keepLines w:val="0"/>
        <w:pageBreakBefore w:val="0"/>
        <w:kinsoku/>
        <w:wordWrap/>
        <w:overflowPunct/>
        <w:topLinePunct w:val="0"/>
        <w:bidi w:val="0"/>
        <w:spacing w:line="360" w:lineRule="auto"/>
        <w:rPr>
          <w:rFonts w:hint="eastAsia" w:ascii="仿宋" w:hAnsi="仿宋" w:eastAsia="仿宋" w:cs="仿宋"/>
          <w:sz w:val="24"/>
          <w:szCs w:val="24"/>
          <w:highlight w:val="none"/>
        </w:rPr>
      </w:pPr>
    </w:p>
    <w:p>
      <w:pPr>
        <w:pStyle w:val="2"/>
        <w:rPr>
          <w:rFonts w:hint="eastAsia"/>
          <w:highlight w:val="none"/>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名称：XXX（盖单位公章）</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或授权代表（签字）：XXX</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XXXXXX年XXX月XXX日</w:t>
      </w:r>
    </w:p>
    <w:p>
      <w:pPr>
        <w:pStyle w:val="2"/>
        <w:rPr>
          <w:rFonts w:hint="eastAsia"/>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_GB2312"/>
          <w:b/>
          <w:sz w:val="30"/>
          <w:szCs w:val="30"/>
          <w:highlight w:val="none"/>
        </w:rPr>
      </w:pPr>
      <w:r>
        <w:rPr>
          <w:rFonts w:hint="eastAsia" w:ascii="仿宋" w:hAnsi="仿宋" w:eastAsia="仿宋" w:cs="仿宋"/>
          <w:b/>
          <w:color w:val="000000"/>
          <w:sz w:val="30"/>
          <w:szCs w:val="30"/>
          <w:lang w:eastAsia="zh-CN"/>
        </w:rPr>
        <w:br w:type="page"/>
      </w:r>
      <w:bookmarkStart w:id="71" w:name="_Toc1090"/>
      <w:bookmarkStart w:id="72" w:name="_Toc17342"/>
      <w:r>
        <w:rPr>
          <w:rFonts w:hint="eastAsia" w:ascii="仿宋" w:hAnsi="仿宋" w:eastAsia="仿宋" w:cs="仿宋"/>
          <w:b/>
          <w:sz w:val="30"/>
          <w:szCs w:val="30"/>
          <w:highlight w:val="none"/>
          <w:lang w:eastAsia="zh-CN"/>
        </w:rPr>
        <w:t>格式</w:t>
      </w:r>
      <w:r>
        <w:rPr>
          <w:rFonts w:hint="eastAsia" w:ascii="仿宋" w:hAnsi="仿宋" w:eastAsia="仿宋" w:cs="仿宋"/>
          <w:b/>
          <w:sz w:val="30"/>
          <w:szCs w:val="30"/>
          <w:highlight w:val="none"/>
          <w:lang w:val="en-US" w:eastAsia="zh-CN"/>
        </w:rPr>
        <w:t>2-5响应</w:t>
      </w:r>
      <w:r>
        <w:rPr>
          <w:rFonts w:hint="eastAsia" w:ascii="仿宋" w:hAnsi="仿宋" w:eastAsia="仿宋" w:cs="仿宋"/>
          <w:b/>
          <w:sz w:val="30"/>
          <w:szCs w:val="30"/>
          <w:highlight w:val="none"/>
          <w:lang w:eastAsia="zh-CN"/>
        </w:rPr>
        <w:t>函</w:t>
      </w:r>
      <w:bookmarkEnd w:id="71"/>
      <w:bookmarkEnd w:id="72"/>
    </w:p>
    <w:p>
      <w:pPr>
        <w:pStyle w:val="18"/>
        <w:pageBreakBefore w:val="0"/>
        <w:kinsoku/>
        <w:wordWrap/>
        <w:overflowPunct/>
        <w:topLinePunct w:val="0"/>
        <w:bidi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响应</w:t>
      </w:r>
      <w:r>
        <w:rPr>
          <w:rFonts w:hint="eastAsia" w:ascii="仿宋" w:hAnsi="仿宋" w:eastAsia="仿宋" w:cs="仿宋"/>
          <w:b/>
          <w:sz w:val="32"/>
          <w:szCs w:val="32"/>
          <w:highlight w:val="none"/>
        </w:rPr>
        <w:t>函</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sz w:val="24"/>
          <w:szCs w:val="24"/>
          <w:highlight w:val="none"/>
          <w:u w:val="none"/>
          <w:lang w:eastAsia="zh-CN"/>
        </w:rPr>
      </w:pPr>
      <w:r>
        <w:rPr>
          <w:rFonts w:hint="eastAsia" w:ascii="宋体" w:hAnsi="宋体" w:eastAsia="宋体" w:cs="宋体"/>
          <w:sz w:val="21"/>
          <w:szCs w:val="21"/>
          <w:highlight w:val="none"/>
          <w:u w:val="none"/>
        </w:rPr>
        <w:t xml:space="preserve"> </w:t>
      </w:r>
      <w:r>
        <w:rPr>
          <w:rFonts w:hint="eastAsia" w:ascii="仿宋" w:hAnsi="仿宋" w:eastAsia="仿宋" w:cs="仿宋"/>
          <w:sz w:val="24"/>
          <w:szCs w:val="24"/>
          <w:highlight w:val="none"/>
          <w:u w:val="none"/>
          <w:lang w:eastAsia="zh-CN"/>
        </w:rPr>
        <w:t>达州水务集团有限公司：</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我方全面研</w:t>
      </w:r>
      <w:r>
        <w:rPr>
          <w:rFonts w:hint="eastAsia" w:ascii="仿宋" w:hAnsi="仿宋" w:eastAsia="仿宋" w:cs="仿宋"/>
          <w:color w:val="auto"/>
          <w:sz w:val="24"/>
          <w:szCs w:val="24"/>
          <w:highlight w:val="none"/>
        </w:rPr>
        <w:t>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文件，决定参加贵单位组织的本项目</w:t>
      </w:r>
      <w:r>
        <w:rPr>
          <w:rFonts w:hint="eastAsia" w:ascii="仿宋" w:hAnsi="仿宋" w:eastAsia="仿宋" w:cs="仿宋"/>
          <w:color w:val="auto"/>
          <w:sz w:val="24"/>
          <w:szCs w:val="24"/>
          <w:highlight w:val="none"/>
          <w:lang w:eastAsia="zh-CN"/>
        </w:rPr>
        <w:t>谈判采购</w:t>
      </w:r>
      <w:r>
        <w:rPr>
          <w:rFonts w:hint="eastAsia" w:ascii="仿宋" w:hAnsi="仿宋" w:eastAsia="仿宋" w:cs="仿宋"/>
          <w:color w:val="auto"/>
          <w:sz w:val="24"/>
          <w:szCs w:val="24"/>
          <w:highlight w:val="none"/>
        </w:rPr>
        <w:t>。我方授权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（姓名、职务）代表我方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单位的名称）全权处理本项目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的有关事宜。</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我方自愿按照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文件规定的各项要求向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提供所需服务，</w:t>
      </w:r>
      <w:r>
        <w:rPr>
          <w:rFonts w:hint="eastAsia" w:ascii="仿宋" w:hAnsi="仿宋" w:eastAsia="仿宋" w:cs="仿宋"/>
          <w:color w:val="auto"/>
          <w:sz w:val="24"/>
          <w:szCs w:val="24"/>
          <w:highlight w:val="none"/>
          <w:lang w:eastAsia="zh-CN"/>
        </w:rPr>
        <w:t>我方响应报价</w:t>
      </w:r>
      <w:r>
        <w:rPr>
          <w:rFonts w:hint="eastAsia" w:ascii="仿宋" w:hAnsi="仿宋" w:eastAsia="仿宋" w:cs="仿宋"/>
          <w:color w:val="auto"/>
          <w:sz w:val="24"/>
          <w:szCs w:val="24"/>
          <w:highlight w:val="none"/>
        </w:rPr>
        <w:t>为人民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、一旦我方</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，我方将严格按照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文件第</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章的规定的所有要求，向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提供所需货物及服务，认真履行合同规定的责任和义务，并按照合同相关规定完成项目。</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、我方同意按照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文件的要求，缴纳人民币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并且承诺下列任何情况发生时，我方将不要求退还</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保证金：</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如果我方在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有效期内撤回</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；我方在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有效期内收到</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通知书后，自愿放弃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；我方在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有效期内收到</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通知书后，由于我方原因未能按照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文件要求与甲方签订合同；由于</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原因未能按照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文件的规定交纳履约保证金；</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文件中提供虚假材料的；</w:t>
      </w:r>
      <w:r>
        <w:rPr>
          <w:rFonts w:hint="eastAsia" w:ascii="仿宋" w:hAnsi="仿宋" w:eastAsia="仿宋" w:cs="仿宋"/>
          <w:color w:val="auto"/>
          <w:sz w:val="24"/>
          <w:szCs w:val="24"/>
          <w:highlight w:val="none"/>
          <w:lang w:eastAsia="zh-CN"/>
        </w:rPr>
        <w:t>供应商与采购人</w:t>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恶意串通的；</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活动中还有其他任何违法、违纪</w:t>
      </w:r>
      <w:r>
        <w:rPr>
          <w:rFonts w:hint="eastAsia" w:ascii="仿宋" w:hAnsi="仿宋" w:eastAsia="仿宋" w:cs="仿宋"/>
          <w:color w:val="auto"/>
          <w:sz w:val="24"/>
          <w:szCs w:val="24"/>
          <w:highlight w:val="none"/>
          <w:lang w:eastAsia="zh-CN"/>
        </w:rPr>
        <w:t>、违规</w:t>
      </w:r>
      <w:r>
        <w:rPr>
          <w:rFonts w:hint="eastAsia" w:ascii="仿宋" w:hAnsi="仿宋" w:eastAsia="仿宋" w:cs="仿宋"/>
          <w:color w:val="auto"/>
          <w:sz w:val="24"/>
          <w:szCs w:val="24"/>
          <w:highlight w:val="none"/>
        </w:rPr>
        <w:t>行为的。</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我方为本项目提交的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文件正本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电子版</w:t>
      </w:r>
      <w:r>
        <w:rPr>
          <w:rFonts w:hint="eastAsia" w:ascii="仿宋" w:hAnsi="仿宋" w:eastAsia="仿宋" w:cs="仿宋"/>
          <w:color w:val="auto"/>
          <w:sz w:val="24"/>
          <w:szCs w:val="24"/>
          <w:highlight w:val="none"/>
          <w:lang w:val="en-US" w:eastAsia="zh-CN"/>
        </w:rPr>
        <w:t>一份，</w:t>
      </w:r>
      <w:r>
        <w:rPr>
          <w:rFonts w:hint="eastAsia" w:ascii="仿宋" w:hAnsi="仿宋" w:eastAsia="仿宋" w:cs="仿宋"/>
          <w:color w:val="auto"/>
          <w:sz w:val="24"/>
          <w:szCs w:val="24"/>
          <w:highlight w:val="none"/>
        </w:rPr>
        <w:t>用于开标唱标的“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一览表”</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五、我方已详细审查全部采购文件，包括修改文件（如有）以及全部参考资料和有关附件。我方已完全理解并同意放弃对此有不清楚、误解以及对采购文件内容质疑的权利。</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lang w:eastAsia="zh-CN"/>
        </w:rPr>
        <w:t>：响应截止时间届满后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天。</w:t>
      </w:r>
    </w:p>
    <w:p>
      <w:pPr>
        <w:pStyle w:val="18"/>
        <w:keepNext w:val="0"/>
        <w:keepLines w:val="0"/>
        <w:pageBreakBefore w:val="0"/>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、我方</w:t>
      </w:r>
      <w:r>
        <w:rPr>
          <w:rFonts w:hint="eastAsia" w:ascii="仿宋" w:hAnsi="仿宋" w:eastAsia="仿宋" w:cs="仿宋"/>
          <w:sz w:val="24"/>
          <w:szCs w:val="24"/>
          <w:highlight w:val="none"/>
        </w:rPr>
        <w:t>保证已提供和将要提供的文件资料是真实、准确的</w:t>
      </w:r>
      <w:r>
        <w:rPr>
          <w:rFonts w:hint="eastAsia" w:ascii="仿宋" w:hAnsi="仿宋" w:eastAsia="仿宋" w:cs="仿宋"/>
          <w:sz w:val="24"/>
          <w:szCs w:val="24"/>
          <w:highlight w:val="none"/>
          <w:lang w:eastAsia="zh-CN"/>
        </w:rPr>
        <w:t>并对</w:t>
      </w:r>
      <w:r>
        <w:rPr>
          <w:rFonts w:hint="eastAsia" w:ascii="仿宋" w:hAnsi="仿宋" w:eastAsia="仿宋" w:cs="仿宋"/>
          <w:sz w:val="24"/>
          <w:szCs w:val="24"/>
          <w:highlight w:val="none"/>
        </w:rPr>
        <w:t>其真实性、合法性承担一切法律责任。</w:t>
      </w:r>
    </w:p>
    <w:p>
      <w:pPr>
        <w:pStyle w:val="18"/>
        <w:keepNext w:val="0"/>
        <w:keepLines w:val="0"/>
        <w:pageBreakBefore w:val="0"/>
        <w:numPr>
          <w:ilvl w:val="0"/>
          <w:numId w:val="7"/>
        </w:numPr>
        <w:kinsoku/>
        <w:wordWrap/>
        <w:overflowPunct/>
        <w:topLinePunct w:val="0"/>
        <w:autoSpaceDE/>
        <w:autoSpaceDN/>
        <w:bidi w:val="0"/>
        <w:adjustRightInd/>
        <w:snapToGrid/>
        <w:spacing w:line="264" w:lineRule="auto"/>
        <w:ind w:left="0" w:leftChars="0" w:right="0" w:rightChars="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我方完全理解采购人不一定将合同授予最低报价的供应商的行为。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九、在响应截止日前被财政部门记入诚信档案的且在有效期内的失信行为的有____次。在响应截止日前被工商部门、税务部门、审判机关及其他有关部门单位认定且处于有效期内的失信行为有___次。在响应截止日仍在有效期内的失信行为____次，仅限递交响应文件截止当日仍在有效期的次数（建议使用大写数字，如零、壹、贰、叁……）。</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名称（公章）：</w:t>
      </w:r>
      <w:r>
        <w:rPr>
          <w:rFonts w:hint="eastAsia" w:ascii="仿宋" w:hAnsi="仿宋" w:eastAsia="仿宋" w:cs="仿宋"/>
          <w:sz w:val="24"/>
          <w:szCs w:val="24"/>
          <w:highlight w:val="none"/>
          <w:lang w:val="en-US" w:eastAsia="zh-CN"/>
        </w:rPr>
        <w:t xml:space="preserve">                                   通讯地址：</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（或授权代表）签字：</w:t>
      </w:r>
      <w:r>
        <w:rPr>
          <w:rFonts w:hint="eastAsia" w:ascii="仿宋" w:hAnsi="仿宋" w:eastAsia="仿宋" w:cs="仿宋"/>
          <w:sz w:val="24"/>
          <w:szCs w:val="24"/>
          <w:highlight w:val="none"/>
          <w:lang w:val="en-US" w:eastAsia="zh-CN"/>
        </w:rPr>
        <w:t xml:space="preserve">                   联系电话：</w:t>
      </w:r>
    </w:p>
    <w:p>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期：XXX年XXX月XXX日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000000"/>
          <w:sz w:val="30"/>
          <w:szCs w:val="30"/>
          <w:highlight w:val="none"/>
          <w:lang w:eastAsia="zh-CN"/>
        </w:rPr>
      </w:pPr>
      <w:bookmarkStart w:id="73" w:name="_Toc24715"/>
      <w:bookmarkStart w:id="74" w:name="_Toc21728"/>
      <w:bookmarkStart w:id="75" w:name="_Toc458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000000"/>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2-6</w:t>
      </w:r>
      <w:r>
        <w:rPr>
          <w:rFonts w:hint="eastAsia" w:ascii="仿宋" w:hAnsi="仿宋" w:eastAsia="仿宋" w:cs="仿宋"/>
          <w:b/>
          <w:spacing w:val="6"/>
          <w:sz w:val="30"/>
          <w:szCs w:val="30"/>
          <w:highlight w:val="none"/>
          <w:lang w:eastAsia="zh-CN"/>
        </w:rPr>
        <w:t>供应商</w:t>
      </w:r>
      <w:r>
        <w:rPr>
          <w:rFonts w:hint="eastAsia" w:ascii="仿宋" w:hAnsi="仿宋" w:eastAsia="仿宋" w:cs="仿宋"/>
          <w:b/>
          <w:bCs/>
          <w:color w:val="000000"/>
          <w:sz w:val="30"/>
          <w:szCs w:val="30"/>
          <w:highlight w:val="none"/>
        </w:rPr>
        <w:t>基本情况表</w:t>
      </w:r>
      <w:bookmarkEnd w:id="73"/>
      <w:bookmarkEnd w:id="74"/>
      <w:bookmarkEnd w:id="75"/>
    </w:p>
    <w:p>
      <w:pPr>
        <w:pageBreakBefore w:val="0"/>
        <w:kinsoku/>
        <w:wordWrap/>
        <w:overflowPunct/>
        <w:topLinePunct w:val="0"/>
        <w:bidi w:val="0"/>
        <w:spacing w:line="360" w:lineRule="auto"/>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供应商基本情况表</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p>
        </w:tc>
        <w:tc>
          <w:tcPr>
            <w:tcW w:w="8069"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注册地址</w:t>
            </w:r>
          </w:p>
        </w:tc>
        <w:tc>
          <w:tcPr>
            <w:tcW w:w="4995" w:type="dxa"/>
            <w:gridSpan w:val="6"/>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邮政编码</w:t>
            </w:r>
          </w:p>
        </w:tc>
        <w:tc>
          <w:tcPr>
            <w:tcW w:w="147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联系方式</w:t>
            </w:r>
          </w:p>
        </w:tc>
        <w:tc>
          <w:tcPr>
            <w:tcW w:w="1153"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联系人</w:t>
            </w:r>
          </w:p>
        </w:tc>
        <w:tc>
          <w:tcPr>
            <w:tcW w:w="3842"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47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153"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传真</w:t>
            </w:r>
          </w:p>
        </w:tc>
        <w:tc>
          <w:tcPr>
            <w:tcW w:w="3842"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596"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网址</w:t>
            </w:r>
          </w:p>
        </w:tc>
        <w:tc>
          <w:tcPr>
            <w:tcW w:w="147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组织结构</w:t>
            </w:r>
          </w:p>
        </w:tc>
        <w:tc>
          <w:tcPr>
            <w:tcW w:w="8069"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法定代表人</w:t>
            </w:r>
          </w:p>
        </w:tc>
        <w:tc>
          <w:tcPr>
            <w:tcW w:w="1345"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姓名</w:t>
            </w:r>
          </w:p>
        </w:tc>
        <w:tc>
          <w:tcPr>
            <w:tcW w:w="1345"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34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技术职称</w:t>
            </w:r>
          </w:p>
        </w:tc>
        <w:tc>
          <w:tcPr>
            <w:tcW w:w="1345"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345"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345"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技术负责人</w:t>
            </w:r>
          </w:p>
        </w:tc>
        <w:tc>
          <w:tcPr>
            <w:tcW w:w="1345"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姓名</w:t>
            </w:r>
          </w:p>
        </w:tc>
        <w:tc>
          <w:tcPr>
            <w:tcW w:w="1345"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344"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技术职称</w:t>
            </w:r>
          </w:p>
        </w:tc>
        <w:tc>
          <w:tcPr>
            <w:tcW w:w="1345"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345"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联系电话</w:t>
            </w:r>
          </w:p>
        </w:tc>
        <w:tc>
          <w:tcPr>
            <w:tcW w:w="1345"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成立时间</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5379"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企业资质等级</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3" w:type="dxa"/>
            <w:gridSpan w:val="2"/>
            <w:vMerge w:val="restart"/>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其中</w:t>
            </w:r>
          </w:p>
        </w:tc>
        <w:tc>
          <w:tcPr>
            <w:tcW w:w="1794"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项目经理</w:t>
            </w:r>
          </w:p>
        </w:tc>
        <w:tc>
          <w:tcPr>
            <w:tcW w:w="1792"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营业执照</w:t>
            </w:r>
            <w:r>
              <w:rPr>
                <w:rFonts w:hint="eastAsia" w:ascii="仿宋" w:hAnsi="仿宋" w:eastAsia="仿宋" w:cs="仿宋"/>
                <w:sz w:val="24"/>
                <w:szCs w:val="24"/>
                <w:highlight w:val="none"/>
              </w:rPr>
              <w:t>号</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高级职称人员</w:t>
            </w:r>
          </w:p>
        </w:tc>
        <w:tc>
          <w:tcPr>
            <w:tcW w:w="1792"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注册资金</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中级职称人员</w:t>
            </w:r>
          </w:p>
        </w:tc>
        <w:tc>
          <w:tcPr>
            <w:tcW w:w="1792"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开户银行</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初级职称人员</w:t>
            </w:r>
          </w:p>
        </w:tc>
        <w:tc>
          <w:tcPr>
            <w:tcW w:w="1792"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账号</w:t>
            </w:r>
          </w:p>
        </w:tc>
        <w:tc>
          <w:tcPr>
            <w:tcW w:w="2690"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3" w:type="dxa"/>
            <w:gridSpan w:val="2"/>
            <w:vMerge w:val="continue"/>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c>
          <w:tcPr>
            <w:tcW w:w="1794"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技工</w:t>
            </w:r>
          </w:p>
        </w:tc>
        <w:tc>
          <w:tcPr>
            <w:tcW w:w="1792"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经营范围</w:t>
            </w:r>
          </w:p>
        </w:tc>
        <w:tc>
          <w:tcPr>
            <w:tcW w:w="8069"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备注</w:t>
            </w:r>
          </w:p>
        </w:tc>
        <w:tc>
          <w:tcPr>
            <w:tcW w:w="8069"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p>
        </w:tc>
      </w:tr>
    </w:tbl>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lang w:eastAsia="zh-CN"/>
        </w:rPr>
      </w:pP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名称：XXX（盖单位公章）</w:t>
      </w: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/负责人</w:t>
      </w:r>
      <w:r>
        <w:rPr>
          <w:rFonts w:hint="eastAsia" w:ascii="仿宋" w:hAnsi="仿宋" w:eastAsia="仿宋" w:cs="仿宋"/>
          <w:bCs/>
          <w:color w:val="000000"/>
          <w:sz w:val="24"/>
          <w:szCs w:val="24"/>
          <w:highlight w:val="none"/>
        </w:rPr>
        <w:t>或授权代表（签字）：XXX</w:t>
      </w: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日  期：XXX年XXX月XXX日</w:t>
      </w:r>
    </w:p>
    <w:p>
      <w:pPr>
        <w:pStyle w:val="2"/>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000000"/>
          <w:sz w:val="30"/>
          <w:szCs w:val="30"/>
          <w:highlight w:val="none"/>
        </w:rPr>
      </w:pPr>
      <w:bookmarkStart w:id="76" w:name="_Toc21284"/>
      <w:bookmarkStart w:id="77" w:name="_Toc31563"/>
      <w:r>
        <w:rPr>
          <w:rFonts w:hint="eastAsia" w:ascii="仿宋" w:hAnsi="仿宋" w:eastAsia="仿宋" w:cs="仿宋"/>
          <w:b/>
          <w:color w:val="000000"/>
          <w:sz w:val="30"/>
          <w:szCs w:val="30"/>
          <w:highlight w:val="none"/>
          <w:lang w:eastAsia="zh-CN"/>
        </w:rPr>
        <w:t>格式</w:t>
      </w:r>
      <w:r>
        <w:rPr>
          <w:rFonts w:hint="eastAsia" w:ascii="仿宋" w:hAnsi="仿宋" w:eastAsia="仿宋" w:cs="仿宋"/>
          <w:b/>
          <w:color w:val="000000"/>
          <w:sz w:val="30"/>
          <w:szCs w:val="30"/>
          <w:highlight w:val="none"/>
          <w:lang w:val="en-US" w:eastAsia="zh-CN"/>
        </w:rPr>
        <w:t xml:space="preserve">2-7 </w:t>
      </w:r>
      <w:r>
        <w:rPr>
          <w:rFonts w:hint="eastAsia" w:ascii="仿宋" w:hAnsi="仿宋" w:eastAsia="仿宋" w:cs="仿宋"/>
          <w:b/>
          <w:color w:val="000000"/>
          <w:sz w:val="30"/>
          <w:szCs w:val="30"/>
          <w:highlight w:val="none"/>
        </w:rPr>
        <w:t>商务应答表</w:t>
      </w:r>
      <w:bookmarkEnd w:id="76"/>
      <w:bookmarkEnd w:id="77"/>
    </w:p>
    <w:p>
      <w:pPr>
        <w:pageBreakBefore w:val="0"/>
        <w:kinsoku/>
        <w:wordWrap/>
        <w:overflowPunct/>
        <w:topLinePunct w:val="0"/>
        <w:bidi w:val="0"/>
        <w:spacing w:line="360" w:lineRule="auto"/>
        <w:ind w:firstLine="562" w:firstLineChars="200"/>
        <w:jc w:val="center"/>
        <w:rPr>
          <w:rFonts w:hint="eastAsia" w:ascii="仿宋" w:hAnsi="仿宋" w:eastAsia="仿宋" w:cs="仿宋"/>
          <w:sz w:val="28"/>
          <w:szCs w:val="28"/>
          <w:highlight w:val="none"/>
        </w:rPr>
      </w:pPr>
      <w:r>
        <w:rPr>
          <w:rFonts w:hint="eastAsia" w:ascii="仿宋" w:hAnsi="仿宋" w:eastAsia="仿宋" w:cs="仿宋"/>
          <w:b/>
          <w:color w:val="000000"/>
          <w:sz w:val="28"/>
          <w:szCs w:val="28"/>
          <w:highlight w:val="none"/>
        </w:rPr>
        <w:t>商务应答表</w:t>
      </w:r>
    </w:p>
    <w:p>
      <w:pPr>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项目名称</w:t>
      </w:r>
      <w:r>
        <w:rPr>
          <w:rFonts w:hint="eastAsia" w:ascii="仿宋" w:hAnsi="仿宋" w:eastAsia="仿宋" w:cs="仿宋"/>
          <w:sz w:val="24"/>
          <w:szCs w:val="24"/>
          <w:highlight w:val="none"/>
        </w:rPr>
        <w:t>：</w:t>
      </w:r>
    </w:p>
    <w:p>
      <w:pPr>
        <w:pStyle w:val="22"/>
        <w:pageBreakBefore w:val="0"/>
        <w:kinsoku/>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rPr>
        <w:t>：</w:t>
      </w:r>
    </w:p>
    <w:tbl>
      <w:tblPr>
        <w:tblStyle w:val="15"/>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889"/>
        <w:gridCol w:w="4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8" w:type="dxa"/>
            <w:noWrap w:val="0"/>
            <w:vAlign w:val="center"/>
          </w:tcPr>
          <w:p>
            <w:pPr>
              <w:pStyle w:val="5"/>
              <w:keepNext w:val="0"/>
              <w:keepLines w:val="0"/>
              <w:pageBreakBefore w:val="0"/>
              <w:widowControl w:val="0"/>
              <w:suppressLineNumbers w:val="0"/>
              <w:tabs>
                <w:tab w:val="left" w:pos="6880"/>
              </w:tabs>
              <w:kinsoku/>
              <w:wordWrap/>
              <w:overflowPunct/>
              <w:topLinePunct w:val="0"/>
              <w:autoSpaceDE/>
              <w:autoSpaceDN/>
              <w:bidi w:val="0"/>
              <w:adjustRightInd/>
              <w:snapToGrid/>
              <w:spacing w:before="0" w:beforeAutospacing="0" w:after="0" w:afterAutospacing="0" w:line="220" w:lineRule="exact"/>
              <w:ind w:left="0" w:right="0" w:firstLine="0" w:firstLineChars="0"/>
              <w:jc w:val="center"/>
              <w:textAlignment w:val="auto"/>
              <w:rPr>
                <w:rFonts w:hint="eastAsia" w:ascii="仿宋" w:hAnsi="仿宋" w:eastAsia="仿宋" w:cs="仿宋"/>
                <w:b/>
                <w:kern w:val="0"/>
                <w:sz w:val="24"/>
                <w:szCs w:val="24"/>
                <w:highlight w:val="none"/>
              </w:rPr>
            </w:pPr>
            <w:r>
              <w:rPr>
                <w:rFonts w:hint="eastAsia" w:ascii="仿宋" w:hAnsi="仿宋" w:eastAsia="仿宋" w:cs="仿宋"/>
                <w:b w:val="0"/>
                <w:bCs/>
                <w:kern w:val="0"/>
                <w:sz w:val="24"/>
                <w:szCs w:val="24"/>
                <w:highlight w:val="none"/>
              </w:rPr>
              <w:t>序号</w:t>
            </w:r>
          </w:p>
        </w:tc>
        <w:tc>
          <w:tcPr>
            <w:tcW w:w="3889" w:type="dxa"/>
            <w:noWrap w:val="0"/>
            <w:vAlign w:val="center"/>
          </w:tcPr>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 w:hAnsi="仿宋" w:eastAsia="仿宋" w:cs="仿宋"/>
                <w:color w:val="000000"/>
                <w:sz w:val="24"/>
                <w:szCs w:val="24"/>
                <w:highlight w:val="none"/>
                <w:lang w:eastAsia="zh-CN"/>
              </w:rPr>
            </w:pPr>
          </w:p>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w:t>
            </w:r>
          </w:p>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 w:hAnsi="仿宋" w:eastAsia="仿宋" w:cs="仿宋"/>
                <w:b/>
                <w:kern w:val="0"/>
                <w:sz w:val="24"/>
                <w:szCs w:val="24"/>
                <w:highlight w:val="none"/>
              </w:rPr>
            </w:pPr>
          </w:p>
        </w:tc>
        <w:tc>
          <w:tcPr>
            <w:tcW w:w="4681" w:type="dxa"/>
            <w:noWrap w:val="0"/>
            <w:vAlign w:val="center"/>
          </w:tcPr>
          <w:p>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仿宋" w:hAnsi="仿宋" w:eastAsia="仿宋" w:cs="仿宋"/>
                <w:b/>
                <w:kern w:val="0"/>
                <w:sz w:val="24"/>
                <w:szCs w:val="24"/>
                <w:highlight w:val="none"/>
              </w:rPr>
            </w:pPr>
            <w:r>
              <w:rPr>
                <w:rFonts w:hint="eastAsia" w:ascii="仿宋" w:hAnsi="仿宋" w:eastAsia="仿宋" w:cs="仿宋"/>
                <w:color w:val="000000"/>
                <w:sz w:val="24"/>
                <w:szCs w:val="24"/>
                <w:highlight w:val="none"/>
                <w:lang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pPr>
              <w:pStyle w:val="5"/>
              <w:keepNext w:val="0"/>
              <w:keepLines w:val="0"/>
              <w:pageBreakBefore w:val="0"/>
              <w:suppressLineNumbers w:val="0"/>
              <w:tabs>
                <w:tab w:val="left" w:pos="34"/>
              </w:tabs>
              <w:kinsoku/>
              <w:wordWrap/>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889"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c>
          <w:tcPr>
            <w:tcW w:w="4681"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pPr>
              <w:pStyle w:val="5"/>
              <w:keepNext w:val="0"/>
              <w:keepLines w:val="0"/>
              <w:pageBreakBefore w:val="0"/>
              <w:suppressLineNumbers w:val="0"/>
              <w:tabs>
                <w:tab w:val="left" w:pos="34"/>
              </w:tabs>
              <w:kinsoku/>
              <w:wordWrap/>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889"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c>
          <w:tcPr>
            <w:tcW w:w="4681"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pPr>
              <w:pStyle w:val="5"/>
              <w:keepNext w:val="0"/>
              <w:keepLines w:val="0"/>
              <w:pageBreakBefore w:val="0"/>
              <w:suppressLineNumbers w:val="0"/>
              <w:tabs>
                <w:tab w:val="left" w:pos="34"/>
              </w:tabs>
              <w:kinsoku/>
              <w:wordWrap/>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3889"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c>
          <w:tcPr>
            <w:tcW w:w="4681"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pPr>
              <w:pStyle w:val="5"/>
              <w:keepNext w:val="0"/>
              <w:keepLines w:val="0"/>
              <w:pageBreakBefore w:val="0"/>
              <w:suppressLineNumbers w:val="0"/>
              <w:tabs>
                <w:tab w:val="left" w:pos="34"/>
              </w:tabs>
              <w:kinsoku/>
              <w:wordWrap/>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3889"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c>
          <w:tcPr>
            <w:tcW w:w="4681"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8" w:type="dxa"/>
            <w:noWrap w:val="0"/>
            <w:vAlign w:val="center"/>
          </w:tcPr>
          <w:p>
            <w:pPr>
              <w:pStyle w:val="5"/>
              <w:keepNext w:val="0"/>
              <w:keepLines w:val="0"/>
              <w:pageBreakBefore w:val="0"/>
              <w:suppressLineNumbers w:val="0"/>
              <w:tabs>
                <w:tab w:val="left" w:pos="34"/>
              </w:tabs>
              <w:kinsoku/>
              <w:wordWrap/>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3889"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c>
          <w:tcPr>
            <w:tcW w:w="4681" w:type="dxa"/>
            <w:noWrap w:val="0"/>
            <w:vAlign w:val="center"/>
          </w:tcPr>
          <w:p>
            <w:pPr>
              <w:pStyle w:val="5"/>
              <w:keepNext w:val="0"/>
              <w:keepLines w:val="0"/>
              <w:pageBreakBefore w:val="0"/>
              <w:suppressLineNumbers w:val="0"/>
              <w:tabs>
                <w:tab w:val="left" w:pos="6880"/>
              </w:tabs>
              <w:kinsoku/>
              <w:wordWrap/>
              <w:overflowPunct/>
              <w:topLinePunct w:val="0"/>
              <w:bidi w:val="0"/>
              <w:spacing w:before="0" w:beforeAutospacing="0" w:after="0" w:afterAutospacing="0" w:line="360" w:lineRule="auto"/>
              <w:ind w:left="0" w:right="0" w:firstLine="480"/>
              <w:jc w:val="center"/>
              <w:rPr>
                <w:rFonts w:hint="eastAsia" w:ascii="仿宋" w:hAnsi="仿宋" w:eastAsia="仿宋" w:cs="仿宋"/>
                <w:kern w:val="0"/>
                <w:sz w:val="24"/>
                <w:szCs w:val="24"/>
                <w:highlight w:val="none"/>
              </w:rPr>
            </w:pPr>
          </w:p>
        </w:tc>
      </w:tr>
    </w:tbl>
    <w:p>
      <w:pPr>
        <w:keepNext w:val="0"/>
        <w:keepLines w:val="0"/>
        <w:pageBreakBefore w:val="0"/>
        <w:kinsoku/>
        <w:wordWrap/>
        <w:overflowPunct/>
        <w:topLinePunct w:val="0"/>
        <w:bidi w:val="0"/>
        <w:adjustRightInd w:val="0"/>
        <w:spacing w:line="360" w:lineRule="auto"/>
        <w:ind w:firstLine="482" w:firstLineChars="200"/>
        <w:jc w:val="left"/>
        <w:rPr>
          <w:rFonts w:hint="eastAsia" w:ascii="仿宋" w:hAnsi="仿宋" w:eastAsia="仿宋" w:cs="仿宋"/>
          <w:b/>
          <w:bCs/>
          <w:color w:val="000000"/>
          <w:sz w:val="24"/>
          <w:szCs w:val="24"/>
          <w:highlight w:val="none"/>
        </w:rPr>
      </w:pPr>
    </w:p>
    <w:p>
      <w:pPr>
        <w:keepNext w:val="0"/>
        <w:keepLines w:val="0"/>
        <w:pageBreakBefore w:val="0"/>
        <w:kinsoku/>
        <w:wordWrap/>
        <w:overflowPunct/>
        <w:topLinePunct w:val="0"/>
        <w:bidi w:val="0"/>
        <w:adjustRightInd w:val="0"/>
        <w:spacing w:line="360" w:lineRule="auto"/>
        <w:ind w:firstLine="482" w:firstLineChars="200"/>
        <w:jc w:val="left"/>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highlight w:val="none"/>
        </w:rPr>
        <w:t>注：</w:t>
      </w:r>
      <w:r>
        <w:rPr>
          <w:rFonts w:hint="eastAsia" w:ascii="仿宋" w:hAnsi="仿宋" w:eastAsia="仿宋" w:cs="仿宋"/>
          <w:color w:val="000000"/>
          <w:sz w:val="24"/>
          <w:szCs w:val="24"/>
          <w:lang w:val="en-US" w:eastAsia="zh-CN"/>
        </w:rPr>
        <w:t>1、供应商必须把采购项目的全部商务内容事项列入此表。</w:t>
      </w:r>
    </w:p>
    <w:p>
      <w:pPr>
        <w:keepNext w:val="0"/>
        <w:keepLines w:val="0"/>
        <w:pageBreakBefore w:val="0"/>
        <w:numPr>
          <w:ilvl w:val="0"/>
          <w:numId w:val="8"/>
        </w:numPr>
        <w:kinsoku/>
        <w:wordWrap/>
        <w:overflowPunct/>
        <w:topLinePunct w:val="0"/>
        <w:bidi w:val="0"/>
        <w:adjustRightInd w:val="0"/>
        <w:spacing w:line="360" w:lineRule="auto"/>
        <w:ind w:left="960" w:leftChars="0"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按照采购项目商务要求的顺序对应填写。</w:t>
      </w:r>
    </w:p>
    <w:p>
      <w:pPr>
        <w:keepNext w:val="0"/>
        <w:keepLines w:val="0"/>
        <w:pageBreakBefore w:val="0"/>
        <w:kinsoku/>
        <w:wordWrap/>
        <w:overflowPunct/>
        <w:topLinePunct w:val="0"/>
        <w:bidi w:val="0"/>
        <w:spacing w:line="360" w:lineRule="auto"/>
        <w:ind w:firstLine="960" w:firstLineChars="4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lang w:val="en-US" w:eastAsia="zh-CN"/>
        </w:rPr>
        <w:t>3、供应商必须据实填写，不得虚假填写，否则将取消其谈判或成交资格</w:t>
      </w:r>
      <w:r>
        <w:rPr>
          <w:rFonts w:hint="eastAsia" w:ascii="仿宋" w:hAnsi="仿宋" w:eastAsia="仿宋" w:cs="仿宋"/>
          <w:color w:val="000000"/>
          <w:sz w:val="24"/>
          <w:szCs w:val="24"/>
          <w:highlight w:val="none"/>
        </w:rPr>
        <w:t>。</w:t>
      </w:r>
    </w:p>
    <w:p>
      <w:pPr>
        <w:keepNext w:val="0"/>
        <w:keepLines w:val="0"/>
        <w:pageBreakBefore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名称：XXX（盖单位公章）</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/负责人</w:t>
      </w:r>
      <w:r>
        <w:rPr>
          <w:rFonts w:hint="eastAsia" w:ascii="仿宋" w:hAnsi="仿宋" w:eastAsia="仿宋" w:cs="仿宋"/>
          <w:bCs/>
          <w:color w:val="000000"/>
          <w:sz w:val="24"/>
          <w:szCs w:val="24"/>
          <w:highlight w:val="none"/>
        </w:rPr>
        <w:t>或授权代表（签字）：XXX</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sectPr>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Cs/>
          <w:color w:val="000000"/>
          <w:sz w:val="24"/>
          <w:szCs w:val="24"/>
          <w:highlight w:val="none"/>
        </w:rPr>
        <w:t>日  期：XXXXX年XXX月XXX日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000000"/>
          <w:sz w:val="30"/>
          <w:szCs w:val="30"/>
          <w:highlight w:val="none"/>
          <w:lang w:val="en-US" w:eastAsia="zh-CN"/>
        </w:rPr>
      </w:pPr>
      <w:bookmarkStart w:id="78" w:name="_Toc6248"/>
      <w:bookmarkStart w:id="79" w:name="_Toc14342"/>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2-8 供应商类似项目业绩一览表</w:t>
      </w:r>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供应商类似项目业绩一览表</w:t>
      </w:r>
    </w:p>
    <w:tbl>
      <w:tblPr>
        <w:tblStyle w:val="15"/>
        <w:tblW w:w="96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年份</w:t>
            </w: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用户名称</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项目名称</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完成时间</w:t>
            </w:r>
          </w:p>
        </w:tc>
        <w:tc>
          <w:tcPr>
            <w:tcW w:w="13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合同金额</w:t>
            </w:r>
          </w:p>
        </w:tc>
        <w:tc>
          <w:tcPr>
            <w:tcW w:w="190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是否通过验收</w:t>
            </w: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73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587"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97"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371"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19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c>
          <w:tcPr>
            <w:tcW w:w="833"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jc w:val="center"/>
              <w:textAlignment w:val="auto"/>
              <w:outlineLvl w:val="9"/>
              <w:rPr>
                <w:rFonts w:hint="eastAsia" w:ascii="仿宋" w:hAnsi="仿宋" w:eastAsia="仿宋" w:cs="仿宋"/>
                <w:sz w:val="24"/>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cs="仿宋"/>
          <w:b/>
          <w:bCs/>
          <w:color w:val="FF0000"/>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（仅限于</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自己实施的）以上业绩需提供有关书面证明材料。“合同金额”需提供合同复印件；“是否通过验收”需提供合同验收合格或用户单位书面证明材料。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名称：XXXX（单位盖章）。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或授权代表（签字或加盖个人名章）：XXXX。</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日期: XXX年XXX月XXX日。</w:t>
      </w:r>
    </w:p>
    <w:p>
      <w:pPr>
        <w:pStyle w:val="2"/>
        <w:rPr>
          <w:rFonts w:hint="eastAsia" w:ascii="仿宋" w:hAnsi="仿宋" w:eastAsia="仿宋" w:cs="仿宋"/>
          <w:sz w:val="24"/>
          <w:szCs w:val="24"/>
          <w:highlight w:val="none"/>
        </w:rPr>
      </w:pPr>
    </w:p>
    <w:p>
      <w:pPr>
        <w:pStyle w:val="2"/>
        <w:rPr>
          <w:rFonts w:hint="eastAsia" w:ascii="仿宋" w:hAnsi="仿宋" w:eastAsia="仿宋" w:cs="仿宋"/>
          <w:color w:val="000000"/>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000000"/>
          <w:sz w:val="30"/>
          <w:szCs w:val="30"/>
          <w:highlight w:val="none"/>
          <w:lang w:val="en-US" w:eastAsia="zh-CN"/>
        </w:rPr>
      </w:pPr>
      <w:bookmarkStart w:id="80" w:name="_Toc29866"/>
      <w:bookmarkStart w:id="81" w:name="_Toc5924"/>
      <w:bookmarkStart w:id="82" w:name="_Toc31115"/>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sz w:val="30"/>
          <w:szCs w:val="30"/>
          <w:highlight w:val="none"/>
        </w:rPr>
      </w:pPr>
      <w:r>
        <w:rPr>
          <w:rFonts w:hint="eastAsia" w:ascii="仿宋" w:hAnsi="仿宋" w:eastAsia="仿宋" w:cs="仿宋"/>
          <w:b/>
          <w:bCs/>
          <w:color w:val="000000"/>
          <w:sz w:val="30"/>
          <w:szCs w:val="30"/>
          <w:highlight w:val="none"/>
          <w:lang w:val="en-US" w:eastAsia="zh-CN"/>
        </w:rPr>
        <w:t xml:space="preserve">格式2-9 </w:t>
      </w:r>
      <w:bookmarkEnd w:id="80"/>
      <w:r>
        <w:rPr>
          <w:rFonts w:hint="eastAsia" w:ascii="仿宋" w:hAnsi="仿宋" w:eastAsia="仿宋" w:cs="仿宋"/>
          <w:b/>
          <w:sz w:val="30"/>
          <w:szCs w:val="30"/>
          <w:highlight w:val="none"/>
          <w:lang w:eastAsia="zh-CN"/>
        </w:rPr>
        <w:t>报价表</w:t>
      </w:r>
      <w:r>
        <w:rPr>
          <w:rFonts w:hint="eastAsia" w:ascii="仿宋" w:hAnsi="仿宋" w:eastAsia="仿宋" w:cs="仿宋"/>
          <w:b/>
          <w:sz w:val="30"/>
          <w:szCs w:val="30"/>
          <w:highlight w:val="none"/>
        </w:rPr>
        <w:t>封面格式</w:t>
      </w:r>
      <w:bookmarkEnd w:id="81"/>
      <w:bookmarkEnd w:id="82"/>
    </w:p>
    <w:p>
      <w:pPr>
        <w:pStyle w:val="18"/>
        <w:keepNext w:val="0"/>
        <w:keepLines w:val="0"/>
        <w:kinsoku/>
        <w:wordWrap/>
        <w:overflowPunct/>
        <w:topLinePunct w:val="0"/>
        <w:bidi w:val="0"/>
        <w:spacing w:line="360" w:lineRule="auto"/>
        <w:rPr>
          <w:rFonts w:hint="eastAsia" w:ascii="仿宋" w:hAnsi="仿宋" w:eastAsia="仿宋" w:cs="仿宋"/>
          <w:color w:val="000000"/>
          <w:sz w:val="24"/>
          <w:szCs w:val="24"/>
          <w:highlight w:val="none"/>
        </w:rPr>
      </w:pPr>
    </w:p>
    <w:p>
      <w:pPr>
        <w:pStyle w:val="18"/>
        <w:keepNext w:val="0"/>
        <w:keepLines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18"/>
        <w:keepNext w:val="0"/>
        <w:keepLines w:val="0"/>
        <w:kinsoku/>
        <w:wordWrap/>
        <w:overflowPunct/>
        <w:topLinePunct w:val="0"/>
        <w:bidi w:val="0"/>
        <w:spacing w:line="360" w:lineRule="auto"/>
        <w:ind w:left="0" w:leftChars="0" w:firstLine="241" w:firstLineChars="100"/>
        <w:jc w:val="both"/>
        <w:rPr>
          <w:rFonts w:hint="eastAsia" w:ascii="仿宋" w:hAnsi="仿宋" w:eastAsia="仿宋" w:cs="仿宋"/>
          <w:b/>
          <w:color w:val="000000"/>
          <w:sz w:val="24"/>
          <w:szCs w:val="24"/>
          <w:highlight w:val="none"/>
          <w:lang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_GB2312" w:hAnsi="仿宋_GB2312" w:eastAsia="仿宋_GB2312" w:cs="仿宋_GB2312"/>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首轮报价表/现场报价表</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_GB2312" w:hAnsi="仿宋_GB2312" w:eastAsia="仿宋_GB2312" w:cs="仿宋_GB2312"/>
          <w:color w:val="000000"/>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_GB2312" w:hAnsi="仿宋_GB2312" w:eastAsia="仿宋_GB2312" w:cs="仿宋_GB2312"/>
          <w:color w:val="000000"/>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_GB2312" w:hAnsi="仿宋_GB2312" w:eastAsia="仿宋_GB2312" w:cs="仿宋_GB2312"/>
          <w:color w:val="000000"/>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项目编号：</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项目名称：</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（加盖公章）：</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p>
    <w:p>
      <w:pPr>
        <w:pStyle w:val="18"/>
        <w:keepNext w:val="0"/>
        <w:keepLines w:val="0"/>
        <w:kinsoku/>
        <w:wordWrap/>
        <w:overflowPunct/>
        <w:topLinePunct w:val="0"/>
        <w:bidi w:val="0"/>
        <w:spacing w:line="360" w:lineRule="auto"/>
        <w:ind w:firstLine="1400" w:firstLineChars="500"/>
        <w:rPr>
          <w:rFonts w:hint="eastAsia" w:ascii="仿宋_GB2312" w:hAnsi="仿宋_GB2312" w:eastAsia="仿宋_GB2312" w:cs="仿宋_GB2312"/>
          <w:color w:val="000000"/>
          <w:sz w:val="24"/>
          <w:szCs w:val="24"/>
          <w:highlight w:val="none"/>
          <w:u w:val="single"/>
        </w:rPr>
      </w:pPr>
      <w:r>
        <w:rPr>
          <w:rFonts w:hint="eastAsia" w:ascii="仿宋_GB2312" w:hAnsi="仿宋_GB2312" w:cs="仿宋_GB2312"/>
          <w:color w:val="000000"/>
          <w:sz w:val="28"/>
          <w:szCs w:val="28"/>
          <w:highlight w:val="none"/>
          <w:lang w:eastAsia="zh-CN"/>
        </w:rPr>
        <w:t>法定代表人/单位负责人</w:t>
      </w:r>
      <w:r>
        <w:rPr>
          <w:rFonts w:hint="eastAsia" w:ascii="仿宋_GB2312" w:hAnsi="仿宋_GB2312" w:eastAsia="仿宋_GB2312" w:cs="仿宋_GB2312"/>
          <w:color w:val="000000"/>
          <w:sz w:val="28"/>
          <w:szCs w:val="28"/>
          <w:highlight w:val="none"/>
        </w:rPr>
        <w:t>或其委托代理人签字：</w:t>
      </w:r>
      <w:r>
        <w:rPr>
          <w:rFonts w:hint="eastAsia" w:ascii="仿宋_GB2312" w:hAnsi="仿宋_GB2312" w:eastAsia="仿宋_GB2312" w:cs="仿宋_GB2312"/>
          <w:color w:val="000000"/>
          <w:sz w:val="28"/>
          <w:szCs w:val="28"/>
          <w:highlight w:val="none"/>
          <w:u w:val="single"/>
        </w:rPr>
        <w:t xml:space="preserve">       </w:t>
      </w:r>
    </w:p>
    <w:p>
      <w:pPr>
        <w:pStyle w:val="18"/>
        <w:keepNext w:val="0"/>
        <w:keepLines w:val="0"/>
        <w:kinsoku/>
        <w:wordWrap/>
        <w:overflowPunct/>
        <w:topLinePunct w:val="0"/>
        <w:bidi w:val="0"/>
        <w:spacing w:line="360" w:lineRule="auto"/>
        <w:rPr>
          <w:rFonts w:hint="eastAsia" w:ascii="仿宋_GB2312" w:hAnsi="仿宋_GB2312" w:eastAsia="仿宋_GB2312" w:cs="仿宋_GB2312"/>
          <w:color w:val="000000"/>
          <w:sz w:val="24"/>
          <w:szCs w:val="24"/>
          <w:highlight w:val="none"/>
          <w:u w:val="single"/>
        </w:rPr>
      </w:pPr>
    </w:p>
    <w:p>
      <w:pPr>
        <w:pStyle w:val="18"/>
        <w:keepNext w:val="0"/>
        <w:keepLines w:val="0"/>
        <w:kinsoku/>
        <w:wordWrap/>
        <w:overflowPunct/>
        <w:topLinePunct w:val="0"/>
        <w:bidi w:val="0"/>
        <w:spacing w:line="360" w:lineRule="auto"/>
        <w:rPr>
          <w:rFonts w:hint="eastAsia" w:ascii="仿宋_GB2312" w:hAnsi="仿宋_GB2312" w:eastAsia="仿宋_GB2312" w:cs="仿宋_GB2312"/>
          <w:color w:val="000000"/>
          <w:sz w:val="24"/>
          <w:szCs w:val="24"/>
          <w:highlight w:val="none"/>
          <w:u w:val="single"/>
        </w:rPr>
      </w:pPr>
    </w:p>
    <w:p>
      <w:pPr>
        <w:keepNext w:val="0"/>
        <w:keepLines w:val="0"/>
        <w:widowControl/>
        <w:kinsoku/>
        <w:wordWrap/>
        <w:overflowPunct/>
        <w:topLinePunct w:val="0"/>
        <w:bidi w:val="0"/>
        <w:spacing w:line="360" w:lineRule="auto"/>
        <w:ind w:firstLine="240" w:firstLineChars="100"/>
        <w:jc w:val="righ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年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月 </w:t>
      </w:r>
      <w:r>
        <w:rPr>
          <w:rFonts w:hint="eastAsia" w:ascii="仿宋_GB2312" w:hAnsi="仿宋_GB2312" w:eastAsia="仿宋_GB2312" w:cs="仿宋_GB2312"/>
          <w:color w:val="000000"/>
          <w:sz w:val="28"/>
          <w:szCs w:val="28"/>
          <w:highlight w:val="none"/>
          <w:lang w:val="en-US" w:eastAsia="zh-CN"/>
        </w:rPr>
        <w:t xml:space="preserve">   日</w:t>
      </w: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lang w:eastAsia="zh-CN"/>
        </w:rPr>
      </w:pPr>
      <w:bookmarkStart w:id="83" w:name="_Toc16463"/>
      <w:bookmarkStart w:id="84" w:name="_Toc29036"/>
      <w:bookmarkStart w:id="85" w:name="_Toc154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2-1</w:t>
      </w:r>
      <w:bookmarkEnd w:id="83"/>
      <w:bookmarkEnd w:id="84"/>
      <w:r>
        <w:rPr>
          <w:rFonts w:hint="eastAsia" w:ascii="仿宋" w:hAnsi="仿宋" w:eastAsia="仿宋" w:cs="仿宋"/>
          <w:b/>
          <w:color w:val="auto"/>
          <w:sz w:val="30"/>
          <w:szCs w:val="30"/>
          <w:highlight w:val="none"/>
          <w:lang w:val="en-US" w:eastAsia="zh-CN"/>
        </w:rPr>
        <w:t>0</w:t>
      </w:r>
      <w:r>
        <w:rPr>
          <w:rFonts w:hint="eastAsia" w:ascii="仿宋" w:hAnsi="仿宋" w:eastAsia="仿宋" w:cs="仿宋"/>
          <w:b/>
          <w:color w:val="auto"/>
          <w:sz w:val="30"/>
          <w:szCs w:val="30"/>
          <w:highlight w:val="none"/>
          <w:lang w:eastAsia="zh-CN"/>
        </w:rPr>
        <w:t>首轮报价</w:t>
      </w:r>
      <w:r>
        <w:rPr>
          <w:rFonts w:hint="eastAsia" w:ascii="仿宋" w:hAnsi="仿宋" w:eastAsia="仿宋" w:cs="仿宋"/>
          <w:b/>
          <w:color w:val="auto"/>
          <w:sz w:val="30"/>
          <w:szCs w:val="30"/>
          <w:highlight w:val="none"/>
        </w:rPr>
        <w:t>表</w:t>
      </w:r>
      <w:bookmarkEnd w:id="85"/>
    </w:p>
    <w:p>
      <w:pPr>
        <w:kinsoku/>
        <w:wordWrap/>
        <w:overflowPunct/>
        <w:topLinePunct w:val="0"/>
        <w:bidi w:val="0"/>
        <w:spacing w:line="360" w:lineRule="auto"/>
        <w:jc w:val="center"/>
        <w:rPr>
          <w:rFonts w:hint="eastAsia" w:ascii="仿宋" w:hAnsi="仿宋" w:eastAsia="仿宋" w:cs="仿宋"/>
          <w:b/>
          <w:bCs/>
          <w:sz w:val="28"/>
          <w:szCs w:val="28"/>
          <w:highlight w:val="none"/>
          <w:lang w:eastAsia="zh-CN"/>
        </w:rPr>
      </w:pPr>
      <w:r>
        <w:rPr>
          <w:rFonts w:hint="eastAsia" w:ascii="仿宋" w:hAnsi="仿宋" w:eastAsia="仿宋" w:cs="仿宋"/>
          <w:b/>
          <w:bCs/>
          <w:sz w:val="44"/>
          <w:szCs w:val="44"/>
          <w:highlight w:val="none"/>
          <w:lang w:eastAsia="zh-CN"/>
        </w:rPr>
        <w:t>首轮报价表</w:t>
      </w:r>
    </w:p>
    <w:p>
      <w:pPr>
        <w:pStyle w:val="5"/>
        <w:tabs>
          <w:tab w:val="left" w:pos="7020"/>
        </w:tabs>
        <w:kinsoku/>
        <w:wordWrap/>
        <w:overflowPunct/>
        <w:topLinePunct w:val="0"/>
        <w:bidi w:val="0"/>
        <w:spacing w:line="360" w:lineRule="auto"/>
        <w:ind w:left="0" w:leftChars="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项目名称：</w:t>
      </w:r>
      <w:r>
        <w:rPr>
          <w:rFonts w:hint="eastAsia" w:ascii="仿宋_GB2312" w:hAnsi="仿宋_GB2312" w:eastAsia="仿宋_GB2312" w:cs="仿宋_GB2312"/>
          <w:sz w:val="24"/>
          <w:szCs w:val="24"/>
          <w:highlight w:val="none"/>
        </w:rPr>
        <w:tab/>
      </w:r>
    </w:p>
    <w:p>
      <w:pPr>
        <w:pStyle w:val="5"/>
        <w:tabs>
          <w:tab w:val="left" w:pos="7560"/>
        </w:tabs>
        <w:kinsoku/>
        <w:wordWrap/>
        <w:overflowPunct/>
        <w:topLinePunct w:val="0"/>
        <w:bidi w:val="0"/>
        <w:spacing w:line="360" w:lineRule="auto"/>
        <w:ind w:left="0" w:leftChars="0" w:firstLine="0" w:firstLineChars="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kern w:val="0"/>
          <w:sz w:val="24"/>
          <w:szCs w:val="24"/>
          <w:highlight w:val="none"/>
          <w:lang w:eastAsia="zh-CN"/>
        </w:rPr>
        <w:t>项目</w:t>
      </w:r>
      <w:r>
        <w:rPr>
          <w:rFonts w:hint="eastAsia" w:ascii="仿宋_GB2312" w:hAnsi="仿宋_GB2312" w:eastAsia="仿宋_GB2312" w:cs="仿宋_GB2312"/>
          <w:kern w:val="0"/>
          <w:sz w:val="24"/>
          <w:szCs w:val="24"/>
          <w:highlight w:val="none"/>
        </w:rPr>
        <w:t>编号：</w:t>
      </w:r>
    </w:p>
    <w:p>
      <w:pPr>
        <w:pStyle w:val="5"/>
        <w:tabs>
          <w:tab w:val="left" w:pos="7560"/>
        </w:tabs>
        <w:kinsoku/>
        <w:wordWrap/>
        <w:overflowPunct/>
        <w:topLinePunct w:val="0"/>
        <w:bidi w:val="0"/>
        <w:spacing w:line="360" w:lineRule="auto"/>
        <w:ind w:left="0" w:leftChars="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 xml:space="preserve">                        </w:t>
      </w:r>
    </w:p>
    <w:tbl>
      <w:tblPr>
        <w:tblStyle w:val="15"/>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231"/>
        <w:gridCol w:w="1099"/>
        <w:gridCol w:w="1218"/>
        <w:gridCol w:w="13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48"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3231"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项目名称</w:t>
            </w:r>
          </w:p>
        </w:tc>
        <w:tc>
          <w:tcPr>
            <w:tcW w:w="1099"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w:t>
            </w:r>
          </w:p>
        </w:tc>
        <w:tc>
          <w:tcPr>
            <w:tcW w:w="1218"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单价</w:t>
            </w:r>
          </w:p>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（元）</w:t>
            </w:r>
          </w:p>
        </w:tc>
        <w:tc>
          <w:tcPr>
            <w:tcW w:w="130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总价</w:t>
            </w:r>
          </w:p>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（元）</w:t>
            </w:r>
          </w:p>
        </w:tc>
        <w:tc>
          <w:tcPr>
            <w:tcW w:w="1559"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355" w:right="0" w:hanging="355" w:hangingChars="148"/>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w:t>
            </w:r>
          </w:p>
        </w:tc>
        <w:tc>
          <w:tcPr>
            <w:tcW w:w="3231"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09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21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302"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55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w:t>
            </w:r>
          </w:p>
        </w:tc>
        <w:tc>
          <w:tcPr>
            <w:tcW w:w="3231"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09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21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302"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55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w:t>
            </w:r>
          </w:p>
        </w:tc>
        <w:tc>
          <w:tcPr>
            <w:tcW w:w="3231"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09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21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302"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55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w:t>
            </w:r>
          </w:p>
        </w:tc>
        <w:tc>
          <w:tcPr>
            <w:tcW w:w="3231"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09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218"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302"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c>
          <w:tcPr>
            <w:tcW w:w="1559" w:type="dxa"/>
            <w:noWrap w:val="0"/>
            <w:vAlign w:val="top"/>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_GB2312" w:hAnsi="仿宋_GB2312" w:eastAsia="仿宋_GB2312" w:cs="仿宋_GB2312"/>
                <w:color w:val="00000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_GB2312" w:hAnsi="仿宋_GB2312" w:eastAsia="仿宋_GB2312" w:cs="仿宋_GB2312"/>
          <w:color w:val="000000"/>
          <w:sz w:val="24"/>
          <w:szCs w:val="24"/>
          <w:highlight w:val="none"/>
        </w:rPr>
      </w:pPr>
    </w:p>
    <w:p>
      <w:pPr>
        <w:keepNext w:val="0"/>
        <w:keepLines w:val="0"/>
        <w:kinsoku/>
        <w:wordWrap/>
        <w:overflowPunct/>
        <w:topLinePunct w:val="0"/>
        <w:bidi w:val="0"/>
        <w:adjustRightInd w:val="0"/>
        <w:spacing w:line="360" w:lineRule="auto"/>
        <w:ind w:firstLine="720" w:firstLineChars="300"/>
        <w:jc w:val="left"/>
        <w:rPr>
          <w:rFonts w:hint="eastAsia" w:ascii="仿宋_GB2312" w:hAnsi="仿宋_GB2312" w:eastAsia="仿宋_GB2312" w:cs="仿宋_GB2312"/>
          <w:color w:val="000000"/>
          <w:sz w:val="24"/>
          <w:szCs w:val="24"/>
          <w:highlight w:val="none"/>
        </w:rPr>
      </w:pPr>
    </w:p>
    <w:p>
      <w:pPr>
        <w:keepNext w:val="0"/>
        <w:keepLines w:val="0"/>
        <w:kinsoku/>
        <w:wordWrap/>
        <w:overflowPunct/>
        <w:topLinePunct w:val="0"/>
        <w:bidi w:val="0"/>
        <w:adjustRightInd w:val="0"/>
        <w:spacing w:line="360" w:lineRule="auto"/>
        <w:ind w:firstLine="720" w:firstLineChars="300"/>
        <w:jc w:val="left"/>
        <w:rPr>
          <w:rFonts w:hint="eastAsia" w:ascii="仿宋_GB2312" w:hAnsi="仿宋_GB2312" w:eastAsia="仿宋_GB2312" w:cs="仿宋_GB2312"/>
          <w:color w:val="000000"/>
          <w:sz w:val="24"/>
          <w:szCs w:val="24"/>
          <w:highlight w:val="none"/>
        </w:rPr>
      </w:pPr>
    </w:p>
    <w:p>
      <w:pPr>
        <w:keepNext w:val="0"/>
        <w:keepLines w:val="0"/>
        <w:kinsoku/>
        <w:wordWrap/>
        <w:overflowPunct/>
        <w:topLinePunct w:val="0"/>
        <w:bidi w:val="0"/>
        <w:adjustRightInd w:val="0"/>
        <w:spacing w:line="360" w:lineRule="auto"/>
        <w:ind w:firstLine="720" w:firstLineChars="3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供应商名称（</w:t>
      </w:r>
      <w:r>
        <w:rPr>
          <w:rFonts w:hint="eastAsia" w:ascii="仿宋_GB2312" w:hAnsi="仿宋_GB2312" w:eastAsia="仿宋_GB2312" w:cs="仿宋_GB2312"/>
          <w:color w:val="000000"/>
          <w:sz w:val="24"/>
          <w:szCs w:val="24"/>
          <w:highlight w:val="none"/>
          <w:lang w:eastAsia="zh-CN"/>
        </w:rPr>
        <w:t>加盖公章</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XXX</w:t>
      </w:r>
    </w:p>
    <w:p>
      <w:pPr>
        <w:keepNext w:val="0"/>
        <w:keepLines w:val="0"/>
        <w:kinsoku/>
        <w:wordWrap/>
        <w:overflowPunct/>
        <w:topLinePunct w:val="0"/>
        <w:bidi w:val="0"/>
        <w:spacing w:line="360" w:lineRule="auto"/>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Cs/>
          <w:color w:val="000000"/>
          <w:sz w:val="24"/>
          <w:szCs w:val="24"/>
          <w:highlight w:val="none"/>
          <w:lang w:eastAsia="zh-CN"/>
        </w:rPr>
        <w:t>法定代表人/单位负责人</w:t>
      </w:r>
      <w:r>
        <w:rPr>
          <w:rFonts w:hint="eastAsia" w:ascii="仿宋_GB2312" w:hAnsi="仿宋_GB2312" w:eastAsia="仿宋_GB2312" w:cs="仿宋_GB2312"/>
          <w:bCs/>
          <w:color w:val="000000"/>
          <w:sz w:val="24"/>
          <w:szCs w:val="24"/>
          <w:highlight w:val="none"/>
        </w:rPr>
        <w:t>或授权代表（签字）</w:t>
      </w:r>
      <w:r>
        <w:rPr>
          <w:rFonts w:hint="eastAsia" w:ascii="仿宋_GB2312" w:hAnsi="仿宋_GB2312" w:eastAsia="仿宋_GB2312" w:cs="仿宋_GB2312"/>
          <w:color w:val="000000"/>
          <w:sz w:val="24"/>
          <w:szCs w:val="24"/>
          <w:highlight w:val="none"/>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    期：</w:t>
      </w:r>
    </w:p>
    <w:p>
      <w:pPr>
        <w:keepNext w:val="0"/>
        <w:keepLines w:val="0"/>
        <w:pageBreakBefore w:val="0"/>
        <w:kinsoku/>
        <w:wordWrap/>
        <w:overflowPunct/>
        <w:topLinePunct w:val="0"/>
        <w:bidi w:val="0"/>
        <w:spacing w:line="360" w:lineRule="auto"/>
        <w:ind w:firstLine="616" w:firstLineChars="257"/>
        <w:rPr>
          <w:rFonts w:hint="eastAsia" w:ascii="仿宋_GB2312" w:hAnsi="仿宋_GB2312" w:eastAsia="仿宋_GB2312" w:cs="仿宋_GB2312"/>
          <w:color w:val="000000"/>
          <w:sz w:val="24"/>
          <w:szCs w:val="24"/>
          <w:highlight w:val="none"/>
        </w:rPr>
        <w:sectPr>
          <w:footerReference r:id="rId8" w:type="default"/>
          <w:pgSz w:w="11850" w:h="16783"/>
          <w:pgMar w:top="1417" w:right="1134" w:bottom="1417" w:left="1134" w:header="720" w:footer="720" w:gutter="0"/>
          <w:pgNumType w:fmt="decimal"/>
          <w:cols w:space="720" w:num="1"/>
          <w:rtlGutter w:val="0"/>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highlight w:val="none"/>
          <w:lang w:eastAsia="zh-CN"/>
        </w:rPr>
      </w:pPr>
      <w:bookmarkStart w:id="86" w:name="_Toc16155"/>
      <w:bookmarkStart w:id="87" w:name="_Toc12650"/>
      <w:bookmarkStart w:id="88" w:name="_Toc18379"/>
      <w:r>
        <w:rPr>
          <w:rFonts w:hint="eastAsia" w:ascii="仿宋" w:hAnsi="仿宋" w:eastAsia="仿宋" w:cs="仿宋"/>
          <w:b/>
          <w:bCs/>
          <w:color w:val="000000"/>
          <w:sz w:val="30"/>
          <w:szCs w:val="30"/>
          <w:highlight w:val="none"/>
          <w:lang w:eastAsia="zh-CN"/>
        </w:rPr>
        <w:t>格式</w:t>
      </w:r>
      <w:r>
        <w:rPr>
          <w:rFonts w:hint="eastAsia" w:ascii="仿宋" w:hAnsi="仿宋" w:eastAsia="仿宋" w:cs="仿宋"/>
          <w:b/>
          <w:bCs/>
          <w:color w:val="000000"/>
          <w:sz w:val="30"/>
          <w:szCs w:val="30"/>
          <w:highlight w:val="none"/>
          <w:lang w:val="en-US" w:eastAsia="zh-CN"/>
        </w:rPr>
        <w:t>2-1</w:t>
      </w:r>
      <w:bookmarkEnd w:id="86"/>
      <w:bookmarkEnd w:id="87"/>
      <w:r>
        <w:rPr>
          <w:rFonts w:hint="eastAsia" w:ascii="仿宋" w:hAnsi="仿宋" w:eastAsia="仿宋" w:cs="仿宋"/>
          <w:b/>
          <w:bCs/>
          <w:color w:val="000000"/>
          <w:sz w:val="30"/>
          <w:szCs w:val="30"/>
          <w:highlight w:val="none"/>
          <w:lang w:val="en-US" w:eastAsia="zh-CN"/>
        </w:rPr>
        <w:t>1</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报价表</w:t>
      </w:r>
      <w:bookmarkEnd w:id="88"/>
    </w:p>
    <w:p>
      <w:pPr>
        <w:kinsoku/>
        <w:wordWrap/>
        <w:overflowPunct/>
        <w:topLinePunct w:val="0"/>
        <w:bidi w:val="0"/>
        <w:spacing w:line="360" w:lineRule="auto"/>
        <w:jc w:val="center"/>
        <w:rPr>
          <w:rFonts w:hint="eastAsia" w:ascii="仿宋_GB2312" w:hAnsi="仿宋_GB2312" w:eastAsia="仿宋_GB2312" w:cs="仿宋_GB2312"/>
          <w:color w:val="000000"/>
          <w:sz w:val="44"/>
          <w:szCs w:val="44"/>
          <w:highlight w:val="none"/>
        </w:rPr>
      </w:pPr>
      <w:r>
        <w:rPr>
          <w:rFonts w:hint="eastAsia" w:ascii="仿宋" w:hAnsi="仿宋" w:eastAsia="仿宋" w:cs="仿宋"/>
          <w:b/>
          <w:bCs/>
          <w:sz w:val="44"/>
          <w:szCs w:val="44"/>
          <w:highlight w:val="none"/>
          <w:lang w:eastAsia="zh-CN"/>
        </w:rPr>
        <w:t>现场报价表</w:t>
      </w:r>
    </w:p>
    <w:p>
      <w:pPr>
        <w:pStyle w:val="5"/>
        <w:tabs>
          <w:tab w:val="left" w:pos="7560"/>
        </w:tabs>
        <w:kinsoku/>
        <w:wordWrap/>
        <w:overflowPunct/>
        <w:topLinePunct w:val="0"/>
        <w:bidi w:val="0"/>
        <w:spacing w:line="360" w:lineRule="auto"/>
        <w:ind w:left="0" w:leftChars="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FF0000"/>
          <w:sz w:val="24"/>
          <w:szCs w:val="24"/>
          <w:highlight w:val="none"/>
        </w:rPr>
        <w:t xml:space="preserve"> </w:t>
      </w:r>
      <w:r>
        <w:rPr>
          <w:rFonts w:hint="eastAsia" w:ascii="仿宋_GB2312" w:hAnsi="仿宋_GB2312" w:eastAsia="仿宋_GB2312" w:cs="仿宋_GB2312"/>
          <w:color w:val="000000"/>
          <w:sz w:val="24"/>
          <w:szCs w:val="24"/>
          <w:highlight w:val="none"/>
        </w:rPr>
        <w:t xml:space="preserve">                                    </w:t>
      </w:r>
    </w:p>
    <w:tbl>
      <w:tblPr>
        <w:tblStyle w:val="1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83"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项目名称</w:t>
            </w:r>
          </w:p>
        </w:tc>
        <w:tc>
          <w:tcPr>
            <w:tcW w:w="7832"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355" w:right="0" w:hanging="355" w:hangingChars="148"/>
              <w:jc w:val="center"/>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83"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w:t>
            </w:r>
            <w:r>
              <w:rPr>
                <w:rFonts w:hint="eastAsia" w:ascii="仿宋_GB2312" w:hAnsi="仿宋_GB2312" w:eastAsia="仿宋_GB2312" w:cs="仿宋_GB2312"/>
                <w:color w:val="000000"/>
                <w:sz w:val="24"/>
                <w:szCs w:val="24"/>
                <w:highlight w:val="none"/>
                <w:lang w:eastAsia="zh-CN"/>
              </w:rPr>
              <w:t>编号</w:t>
            </w:r>
          </w:p>
        </w:tc>
        <w:tc>
          <w:tcPr>
            <w:tcW w:w="7832"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355" w:leftChars="0" w:right="0" w:hanging="355" w:hangingChars="148"/>
              <w:jc w:val="center"/>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83"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报价轮次</w:t>
            </w:r>
          </w:p>
        </w:tc>
        <w:tc>
          <w:tcPr>
            <w:tcW w:w="7832"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355" w:leftChars="0" w:right="0" w:hanging="355" w:hangingChars="148"/>
              <w:jc w:val="left"/>
              <w:rPr>
                <w:rFonts w:hint="default" w:ascii="仿宋_GB2312" w:hAnsi="仿宋_GB2312" w:eastAsia="仿宋_GB2312" w:cs="仿宋_GB2312"/>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83"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报价金额</w:t>
            </w:r>
          </w:p>
        </w:tc>
        <w:tc>
          <w:tcPr>
            <w:tcW w:w="7832" w:type="dxa"/>
            <w:noWrap w:val="0"/>
            <w:vAlign w:val="bottom"/>
          </w:tcPr>
          <w:p>
            <w:pPr>
              <w:keepNext w:val="0"/>
              <w:keepLines w:val="0"/>
              <w:suppressLineNumbers w:val="0"/>
              <w:kinsoku/>
              <w:wordWrap/>
              <w:overflowPunct/>
              <w:topLinePunct w:val="0"/>
              <w:bidi w:val="0"/>
              <w:spacing w:before="0" w:beforeAutospacing="0" w:after="0" w:afterAutospacing="0" w:line="360" w:lineRule="auto"/>
              <w:ind w:left="355" w:leftChars="0" w:right="0" w:hanging="355" w:hangingChars="148"/>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lang w:val="en-US" w:eastAsia="zh-CN"/>
              </w:rPr>
              <w:t xml:space="preserve">                        元（大写：                          ）</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_GB2312" w:hAnsi="仿宋_GB2312" w:eastAsia="仿宋_GB2312" w:cs="仿宋_GB2312"/>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注</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现场报价表用于现场密封提交</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000000"/>
          <w:sz w:val="24"/>
          <w:szCs w:val="24"/>
          <w:highlight w:val="none"/>
          <w:lang w:val="en-US" w:eastAsia="zh-CN"/>
        </w:rPr>
        <w:t>须将</w:t>
      </w:r>
      <w:r>
        <w:rPr>
          <w:rFonts w:hint="eastAsia" w:ascii="仿宋_GB2312" w:hAnsi="仿宋_GB2312" w:eastAsia="仿宋_GB2312" w:cs="仿宋_GB2312"/>
          <w:b/>
          <w:bCs/>
          <w:color w:val="000000"/>
          <w:sz w:val="24"/>
          <w:szCs w:val="24"/>
          <w:highlight w:val="none"/>
          <w:lang w:val="en-US" w:eastAsia="zh-CN"/>
        </w:rPr>
        <w:t>报价轮次</w:t>
      </w:r>
      <w:r>
        <w:rPr>
          <w:rFonts w:hint="eastAsia" w:ascii="仿宋_GB2312" w:hAnsi="仿宋_GB2312" w:eastAsia="仿宋_GB2312" w:cs="仿宋_GB2312"/>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val="en-US" w:eastAsia="zh-CN"/>
        </w:rPr>
        <w:t>报价金额</w:t>
      </w:r>
      <w:r>
        <w:rPr>
          <w:rFonts w:hint="eastAsia" w:ascii="仿宋_GB2312" w:hAnsi="仿宋_GB2312" w:eastAsia="仿宋_GB2312" w:cs="仿宋_GB2312"/>
          <w:color w:val="000000"/>
          <w:sz w:val="24"/>
          <w:szCs w:val="24"/>
          <w:highlight w:val="none"/>
          <w:lang w:val="en-US" w:eastAsia="zh-CN"/>
        </w:rPr>
        <w:t xml:space="preserve">处留白，并自行准备密封袋，以备评审现场根据要求填写后现场密封提交。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szCs w:val="24"/>
          <w:highlight w:val="none"/>
        </w:rPr>
      </w:pPr>
    </w:p>
    <w:p>
      <w:pPr>
        <w:keepNext w:val="0"/>
        <w:keepLines w:val="0"/>
        <w:kinsoku/>
        <w:wordWrap/>
        <w:overflowPunct/>
        <w:topLinePunct w:val="0"/>
        <w:bidi w:val="0"/>
        <w:adjustRightInd w:val="0"/>
        <w:spacing w:line="360" w:lineRule="auto"/>
        <w:ind w:firstLine="720" w:firstLineChars="300"/>
        <w:jc w:val="left"/>
        <w:rPr>
          <w:rFonts w:hint="eastAsia" w:ascii="仿宋_GB2312" w:hAnsi="仿宋_GB2312" w:eastAsia="仿宋_GB2312" w:cs="仿宋_GB2312"/>
          <w:color w:val="000000"/>
          <w:sz w:val="24"/>
          <w:szCs w:val="24"/>
          <w:highlight w:val="none"/>
        </w:rPr>
      </w:pPr>
    </w:p>
    <w:p>
      <w:pPr>
        <w:keepNext w:val="0"/>
        <w:keepLines w:val="0"/>
        <w:kinsoku/>
        <w:wordWrap/>
        <w:overflowPunct/>
        <w:topLinePunct w:val="0"/>
        <w:bidi w:val="0"/>
        <w:spacing w:line="360" w:lineRule="auto"/>
        <w:ind w:firstLine="720" w:firstLineChars="300"/>
        <w:rPr>
          <w:rFonts w:hint="eastAsia" w:ascii="仿宋_GB2312" w:hAnsi="仿宋_GB2312" w:eastAsia="仿宋_GB2312" w:cs="仿宋_GB2312"/>
          <w:bCs/>
          <w:color w:val="000000"/>
          <w:sz w:val="24"/>
          <w:szCs w:val="24"/>
          <w:highlight w:val="none"/>
          <w:lang w:eastAsia="zh-CN"/>
        </w:rPr>
      </w:pPr>
    </w:p>
    <w:p>
      <w:pPr>
        <w:keepNext w:val="0"/>
        <w:keepLines w:val="0"/>
        <w:kinsoku/>
        <w:wordWrap/>
        <w:overflowPunct/>
        <w:topLinePunct w:val="0"/>
        <w:bidi w:val="0"/>
        <w:adjustRightInd w:val="0"/>
        <w:spacing w:line="360" w:lineRule="auto"/>
        <w:ind w:firstLine="720" w:firstLineChars="3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供应商名称：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XXX</w:t>
      </w:r>
    </w:p>
    <w:p>
      <w:pPr>
        <w:keepNext w:val="0"/>
        <w:keepLines w:val="0"/>
        <w:kinsoku/>
        <w:wordWrap/>
        <w:overflowPunct/>
        <w:topLinePunct w:val="0"/>
        <w:bidi w:val="0"/>
        <w:spacing w:line="360" w:lineRule="auto"/>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Cs/>
          <w:color w:val="000000"/>
          <w:sz w:val="24"/>
          <w:szCs w:val="24"/>
          <w:highlight w:val="none"/>
          <w:lang w:eastAsia="zh-CN"/>
        </w:rPr>
        <w:t>法定代表人/单位负责人</w:t>
      </w:r>
      <w:r>
        <w:rPr>
          <w:rFonts w:hint="eastAsia" w:ascii="仿宋_GB2312" w:hAnsi="仿宋_GB2312" w:eastAsia="仿宋_GB2312" w:cs="仿宋_GB2312"/>
          <w:bCs/>
          <w:color w:val="000000"/>
          <w:sz w:val="24"/>
          <w:szCs w:val="24"/>
          <w:highlight w:val="none"/>
        </w:rPr>
        <w:t>或授权代表（签字）</w:t>
      </w:r>
      <w:r>
        <w:rPr>
          <w:rFonts w:hint="eastAsia" w:ascii="仿宋_GB2312" w:hAnsi="仿宋_GB2312" w:eastAsia="仿宋_GB2312" w:cs="仿宋_GB2312"/>
          <w:color w:val="000000"/>
          <w:sz w:val="24"/>
          <w:szCs w:val="24"/>
          <w:highlight w:val="none"/>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    期：</w:t>
      </w: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000000"/>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000000"/>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000000"/>
          <w:sz w:val="30"/>
          <w:szCs w:val="30"/>
          <w:highlight w:val="none"/>
          <w:lang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仿宋" w:hAnsi="仿宋" w:eastAsia="仿宋" w:cs="仿宋"/>
          <w:b/>
          <w:sz w:val="30"/>
          <w:szCs w:val="30"/>
          <w:highlight w:val="none"/>
        </w:rPr>
      </w:pPr>
      <w:bookmarkStart w:id="89" w:name="_Toc6362"/>
      <w:bookmarkStart w:id="90" w:name="_Toc22536"/>
      <w:bookmarkStart w:id="91" w:name="_Toc25096"/>
      <w:r>
        <w:rPr>
          <w:rFonts w:hint="eastAsia" w:ascii="仿宋" w:hAnsi="仿宋" w:eastAsia="仿宋" w:cs="仿宋"/>
          <w:b/>
          <w:sz w:val="30"/>
          <w:szCs w:val="30"/>
          <w:highlight w:val="none"/>
          <w:lang w:eastAsia="zh-CN"/>
        </w:rPr>
        <w:t>格式</w:t>
      </w:r>
      <w:r>
        <w:rPr>
          <w:rFonts w:hint="eastAsia" w:ascii="仿宋" w:hAnsi="仿宋" w:eastAsia="仿宋" w:cs="仿宋"/>
          <w:b/>
          <w:sz w:val="30"/>
          <w:szCs w:val="30"/>
          <w:highlight w:val="none"/>
          <w:lang w:val="en-US" w:eastAsia="zh-CN"/>
        </w:rPr>
        <w:t xml:space="preserve">2-12 </w:t>
      </w:r>
      <w:bookmarkEnd w:id="89"/>
      <w:r>
        <w:rPr>
          <w:rFonts w:hint="eastAsia" w:ascii="仿宋" w:hAnsi="仿宋" w:eastAsia="仿宋" w:cs="仿宋"/>
          <w:b/>
          <w:sz w:val="30"/>
          <w:szCs w:val="30"/>
          <w:highlight w:val="none"/>
        </w:rPr>
        <w:t>电子档封面格式</w:t>
      </w:r>
      <w:bookmarkEnd w:id="90"/>
      <w:bookmarkEnd w:id="91"/>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4234180</wp:posOffset>
                </wp:positionH>
                <wp:positionV relativeFrom="paragraph">
                  <wp:posOffset>38735</wp:posOffset>
                </wp:positionV>
                <wp:extent cx="1714500" cy="495300"/>
                <wp:effectExtent l="0" t="0" r="0" b="0"/>
                <wp:wrapNone/>
                <wp:docPr id="2" name="矩形 2"/>
                <wp:cNvGraphicFramePr/>
                <a:graphic xmlns:a="http://schemas.openxmlformats.org/drawingml/2006/main">
                  <a:graphicData uri="http://schemas.microsoft.com/office/word/2010/wordprocessingShape">
                    <wps:wsp>
                      <wps:cNvSpPr/>
                      <wps:spPr>
                        <a:xfrm>
                          <a:off x="0" y="0"/>
                          <a:ext cx="1714500" cy="495300"/>
                        </a:xfrm>
                        <a:prstGeom prst="rect">
                          <a:avLst/>
                        </a:prstGeom>
                        <a:noFill/>
                        <a:ln>
                          <a:noFill/>
                        </a:ln>
                        <a:effectLst/>
                      </wps:spPr>
                      <wps:txbx>
                        <w:txbxContent>
                          <w:p>
                            <w:pPr>
                              <w:jc w:val="center"/>
                              <w:rPr>
                                <w:rFonts w:hint="eastAsia"/>
                                <w:b/>
                                <w:sz w:val="44"/>
                                <w:szCs w:val="44"/>
                              </w:rPr>
                            </w:pPr>
                          </w:p>
                        </w:txbxContent>
                      </wps:txbx>
                      <wps:bodyPr upright="1"/>
                    </wps:wsp>
                  </a:graphicData>
                </a:graphic>
              </wp:anchor>
            </w:drawing>
          </mc:Choice>
          <mc:Fallback>
            <w:pict>
              <v:rect id="_x0000_s1026" o:spid="_x0000_s1026" o:spt="1" style="position:absolute;left:0pt;margin-left:333.4pt;margin-top:3.05pt;height:39pt;width:135pt;z-index:251663360;mso-width-relative:page;mso-height-relative:page;" filled="f" stroked="f" coordsize="21600,21600" o:gfxdata="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AgYikzYAAAACAEAAA8AAAAAAAAAAQAgAAAAIgAAAGRycy9kb3ducmV2Lnht&#10;bFBLAQIUABQAAAAIAIdO4kBw7REohwEAAAEDAAAOAAAAAAAAAAEAIAAAACcBAABkcnMvZTJvRG9j&#10;LnhtbFBLBQYAAAAABgAGAFkBAAAgBQAAAAA=&#10;">
                <v:fill on="f" focussize="0,0"/>
                <v:stroke on="f"/>
                <v:imagedata o:title=""/>
                <o:lock v:ext="edit" aspectratio="f"/>
                <v:textbox>
                  <w:txbxContent>
                    <w:p>
                      <w:pPr>
                        <w:jc w:val="center"/>
                        <w:rPr>
                          <w:rFonts w:hint="eastAsia"/>
                          <w:b/>
                          <w:sz w:val="44"/>
                          <w:szCs w:val="44"/>
                        </w:rPr>
                      </w:pPr>
                    </w:p>
                  </w:txbxContent>
                </v:textbox>
              </v:rect>
            </w:pict>
          </mc:Fallback>
        </mc:AlternateContent>
      </w:r>
    </w:p>
    <w:p>
      <w:pPr>
        <w:pStyle w:val="18"/>
        <w:keepNext w:val="0"/>
        <w:keepLines w:val="0"/>
        <w:kinsoku/>
        <w:wordWrap/>
        <w:overflowPunct/>
        <w:topLinePunct w:val="0"/>
        <w:bidi w:val="0"/>
        <w:spacing w:line="360" w:lineRule="auto"/>
        <w:jc w:val="both"/>
        <w:rPr>
          <w:rFonts w:hint="eastAsia" w:ascii="仿宋" w:hAnsi="仿宋" w:eastAsia="仿宋" w:cs="仿宋"/>
          <w:b/>
          <w:color w:val="000000"/>
          <w:sz w:val="24"/>
          <w:szCs w:val="24"/>
          <w:highlight w:val="none"/>
          <w:lang w:eastAsia="zh-CN"/>
        </w:rPr>
      </w:pPr>
    </w:p>
    <w:p>
      <w:pPr>
        <w:pStyle w:val="18"/>
        <w:keepNext w:val="0"/>
        <w:keepLines w:val="0"/>
        <w:kinsoku/>
        <w:wordWrap/>
        <w:overflowPunct/>
        <w:topLinePunct w:val="0"/>
        <w:bidi w:val="0"/>
        <w:spacing w:line="360" w:lineRule="auto"/>
        <w:ind w:left="0" w:leftChars="0" w:firstLine="241" w:firstLineChars="100"/>
        <w:jc w:val="both"/>
        <w:rPr>
          <w:rFonts w:hint="eastAsia" w:ascii="仿宋" w:hAnsi="仿宋" w:eastAsia="仿宋" w:cs="仿宋"/>
          <w:b/>
          <w:color w:val="000000"/>
          <w:sz w:val="24"/>
          <w:szCs w:val="24"/>
          <w:highlight w:val="none"/>
          <w:lang w:eastAsia="zh-CN"/>
        </w:rPr>
      </w:pPr>
    </w:p>
    <w:p>
      <w:pPr>
        <w:pStyle w:val="18"/>
        <w:keepNext w:val="0"/>
        <w:keepLines w:val="0"/>
        <w:kinsoku/>
        <w:wordWrap/>
        <w:overflowPunct/>
        <w:topLinePunct w:val="0"/>
        <w:bidi w:val="0"/>
        <w:spacing w:line="360" w:lineRule="auto"/>
        <w:ind w:left="0" w:leftChars="0" w:firstLine="522" w:firstLineChars="100"/>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eastAsia="zh-CN"/>
        </w:rPr>
        <w:t>响</w:t>
      </w:r>
      <w:r>
        <w:rPr>
          <w:rFonts w:hint="eastAsia" w:ascii="仿宋" w:hAnsi="仿宋" w:eastAsia="仿宋" w:cs="仿宋"/>
          <w:b/>
          <w:color w:val="000000"/>
          <w:sz w:val="52"/>
          <w:szCs w:val="52"/>
          <w:highlight w:val="none"/>
          <w:lang w:val="en-US" w:eastAsia="zh-CN"/>
        </w:rPr>
        <w:t xml:space="preserve">  </w:t>
      </w:r>
      <w:r>
        <w:rPr>
          <w:rFonts w:hint="eastAsia" w:ascii="仿宋" w:hAnsi="仿宋" w:eastAsia="仿宋" w:cs="仿宋"/>
          <w:b/>
          <w:color w:val="000000"/>
          <w:sz w:val="52"/>
          <w:szCs w:val="52"/>
          <w:highlight w:val="none"/>
          <w:lang w:eastAsia="zh-CN"/>
        </w:rPr>
        <w:t>应</w:t>
      </w:r>
      <w:r>
        <w:rPr>
          <w:rFonts w:hint="eastAsia" w:ascii="仿宋" w:hAnsi="仿宋" w:eastAsia="仿宋" w:cs="仿宋"/>
          <w:b/>
          <w:color w:val="000000"/>
          <w:sz w:val="52"/>
          <w:szCs w:val="52"/>
          <w:highlight w:val="none"/>
        </w:rPr>
        <w:t xml:space="preserve">  文  件</w:t>
      </w:r>
    </w:p>
    <w:p>
      <w:pPr>
        <w:pStyle w:val="18"/>
        <w:keepNext w:val="0"/>
        <w:keepLines w:val="0"/>
        <w:kinsoku/>
        <w:wordWrap/>
        <w:overflowPunct/>
        <w:topLinePunct w:val="0"/>
        <w:bidi w:val="0"/>
        <w:spacing w:line="360" w:lineRule="auto"/>
        <w:ind w:left="0" w:leftChars="0" w:firstLine="241" w:firstLineChars="100"/>
        <w:jc w:val="center"/>
        <w:rPr>
          <w:rFonts w:hint="eastAsia" w:ascii="仿宋" w:hAnsi="仿宋" w:eastAsia="仿宋" w:cs="仿宋"/>
          <w:b/>
          <w:color w:val="000000"/>
          <w:sz w:val="24"/>
          <w:szCs w:val="24"/>
          <w:highlight w:val="none"/>
        </w:rPr>
      </w:pPr>
    </w:p>
    <w:p>
      <w:pPr>
        <w:pStyle w:val="18"/>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32"/>
          <w:szCs w:val="32"/>
          <w:highlight w:val="none"/>
          <w:lang w:val="en-US" w:eastAsia="zh-CN"/>
        </w:rPr>
        <w:t>（电子档</w:t>
      </w:r>
      <w:r>
        <w:rPr>
          <w:rFonts w:hint="eastAsia" w:ascii="仿宋" w:hAnsi="仿宋" w:eastAsia="仿宋" w:cs="仿宋"/>
          <w:color w:val="000000"/>
          <w:sz w:val="32"/>
          <w:szCs w:val="32"/>
          <w:highlight w:val="none"/>
        </w:rPr>
        <w:t>）</w:t>
      </w: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/负责人</w:t>
      </w:r>
      <w:r>
        <w:rPr>
          <w:rFonts w:hint="eastAsia" w:ascii="仿宋" w:hAnsi="仿宋" w:eastAsia="仿宋" w:cs="仿宋"/>
          <w:color w:val="000000"/>
          <w:sz w:val="28"/>
          <w:szCs w:val="28"/>
          <w:highlight w:val="none"/>
        </w:rPr>
        <w:t>或其委托代理人签字：</w:t>
      </w:r>
      <w:r>
        <w:rPr>
          <w:rFonts w:hint="eastAsia" w:ascii="仿宋" w:hAnsi="仿宋" w:eastAsia="仿宋" w:cs="仿宋"/>
          <w:color w:val="000000"/>
          <w:sz w:val="28"/>
          <w:szCs w:val="28"/>
          <w:highlight w:val="none"/>
          <w:u w:val="single"/>
        </w:rPr>
        <w:t xml:space="preserve">      </w:t>
      </w: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firstLine="2520" w:firstLineChars="900"/>
        <w:rPr>
          <w:rFonts w:hint="eastAsia" w:ascii="仿宋" w:hAnsi="仿宋" w:eastAsia="仿宋" w:cs="仿宋"/>
          <w:color w:val="000000"/>
          <w:sz w:val="28"/>
          <w:szCs w:val="28"/>
          <w:highlight w:val="none"/>
          <w:u w:val="single"/>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z w:val="36"/>
          <w:szCs w:val="36"/>
        </w:rPr>
      </w:pPr>
      <w:bookmarkStart w:id="92" w:name="_Toc4302"/>
      <w:bookmarkStart w:id="93" w:name="_Toc26478"/>
      <w:r>
        <w:rPr>
          <w:rFonts w:hint="eastAsia" w:ascii="仿宋" w:hAnsi="仿宋" w:eastAsia="仿宋" w:cs="仿宋"/>
          <w:b/>
          <w:bCs/>
          <w:sz w:val="36"/>
          <w:szCs w:val="36"/>
        </w:rPr>
        <w:t>第</w:t>
      </w:r>
      <w:r>
        <w:rPr>
          <w:rFonts w:hint="eastAsia" w:ascii="仿宋" w:hAnsi="仿宋" w:eastAsia="仿宋" w:cs="仿宋"/>
          <w:b/>
          <w:bCs/>
          <w:sz w:val="36"/>
          <w:szCs w:val="36"/>
          <w:lang w:eastAsia="zh-CN"/>
        </w:rPr>
        <w:t>八</w:t>
      </w:r>
      <w:r>
        <w:rPr>
          <w:rFonts w:hint="eastAsia" w:ascii="仿宋" w:hAnsi="仿宋" w:eastAsia="仿宋" w:cs="仿宋"/>
          <w:b/>
          <w:bCs/>
          <w:sz w:val="36"/>
          <w:szCs w:val="36"/>
        </w:rPr>
        <w:t>章  评审方法</w:t>
      </w:r>
      <w:bookmarkEnd w:id="92"/>
      <w:bookmarkEnd w:id="93"/>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000000"/>
          <w:sz w:val="30"/>
          <w:szCs w:val="30"/>
        </w:rPr>
      </w:pPr>
      <w:bookmarkStart w:id="94" w:name="_Toc23463"/>
      <w:r>
        <w:rPr>
          <w:rFonts w:hint="eastAsia" w:ascii="仿宋" w:hAnsi="仿宋" w:eastAsia="仿宋" w:cs="仿宋"/>
          <w:b/>
          <w:bCs/>
          <w:color w:val="000000"/>
          <w:sz w:val="30"/>
          <w:szCs w:val="30"/>
          <w:lang w:eastAsia="zh-CN"/>
        </w:rPr>
        <w:t>一、</w:t>
      </w:r>
      <w:r>
        <w:rPr>
          <w:rFonts w:hint="eastAsia" w:ascii="仿宋" w:hAnsi="仿宋" w:eastAsia="仿宋" w:cs="仿宋"/>
          <w:b/>
          <w:bCs/>
          <w:color w:val="000000"/>
          <w:sz w:val="30"/>
          <w:szCs w:val="30"/>
        </w:rPr>
        <w:t>总则</w:t>
      </w:r>
      <w:bookmarkEnd w:id="94"/>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1.1 </w:t>
      </w:r>
      <w:r>
        <w:rPr>
          <w:rFonts w:hint="eastAsia" w:ascii="仿宋" w:hAnsi="仿宋" w:eastAsia="仿宋" w:cs="仿宋"/>
          <w:b w:val="0"/>
          <w:bCs/>
          <w:color w:val="000000"/>
          <w:sz w:val="24"/>
          <w:szCs w:val="24"/>
          <w:lang w:eastAsia="zh-CN"/>
        </w:rPr>
        <w:t>参照</w:t>
      </w:r>
      <w:r>
        <w:rPr>
          <w:rFonts w:hint="eastAsia" w:ascii="仿宋" w:hAnsi="仿宋" w:eastAsia="仿宋" w:cs="仿宋"/>
          <w:b w:val="0"/>
          <w:bCs/>
          <w:color w:val="000000"/>
          <w:sz w:val="24"/>
          <w:szCs w:val="24"/>
        </w:rPr>
        <w:t>《中华人民共和国政府采购法》、《中华人民共和国政府采购法实施条例》、《政府采购</w:t>
      </w:r>
      <w:r>
        <w:rPr>
          <w:rFonts w:hint="eastAsia" w:ascii="仿宋" w:hAnsi="仿宋" w:eastAsia="仿宋" w:cs="仿宋"/>
          <w:b w:val="0"/>
          <w:bCs/>
          <w:color w:val="000000"/>
          <w:sz w:val="24"/>
          <w:szCs w:val="24"/>
          <w:lang w:eastAsia="zh-CN"/>
        </w:rPr>
        <w:t>非招标采购方式管理办法</w:t>
      </w:r>
      <w:r>
        <w:rPr>
          <w:rFonts w:hint="eastAsia" w:ascii="仿宋" w:hAnsi="仿宋" w:eastAsia="仿宋" w:cs="仿宋"/>
          <w:b w:val="0"/>
          <w:bCs/>
          <w:color w:val="000000"/>
          <w:sz w:val="24"/>
          <w:szCs w:val="24"/>
        </w:rPr>
        <w:t>》等法律制度，结合本采购项目特点制定本</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1.2 </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工作由采购</w:t>
      </w:r>
      <w:r>
        <w:rPr>
          <w:rFonts w:hint="eastAsia" w:ascii="仿宋" w:hAnsi="仿宋" w:eastAsia="仿宋" w:cs="仿宋"/>
          <w:b w:val="0"/>
          <w:bCs/>
          <w:color w:val="000000"/>
          <w:sz w:val="24"/>
          <w:szCs w:val="24"/>
          <w:lang w:eastAsia="zh-CN"/>
        </w:rPr>
        <w:t>人</w:t>
      </w:r>
      <w:r>
        <w:rPr>
          <w:rFonts w:hint="eastAsia" w:ascii="仿宋" w:hAnsi="仿宋" w:eastAsia="仿宋" w:cs="仿宋"/>
          <w:b w:val="0"/>
          <w:bCs/>
          <w:color w:val="000000"/>
          <w:sz w:val="24"/>
          <w:szCs w:val="24"/>
        </w:rPr>
        <w:t>负责组织，具体</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由采购</w:t>
      </w:r>
      <w:r>
        <w:rPr>
          <w:rFonts w:hint="eastAsia" w:ascii="仿宋" w:hAnsi="仿宋" w:eastAsia="仿宋" w:cs="仿宋"/>
          <w:b w:val="0"/>
          <w:bCs/>
          <w:color w:val="000000"/>
          <w:sz w:val="24"/>
          <w:szCs w:val="24"/>
          <w:lang w:eastAsia="zh-CN"/>
        </w:rPr>
        <w:t>人</w:t>
      </w:r>
      <w:r>
        <w:rPr>
          <w:rFonts w:hint="eastAsia" w:ascii="仿宋" w:hAnsi="仿宋" w:eastAsia="仿宋" w:cs="仿宋"/>
          <w:b w:val="0"/>
          <w:bCs/>
          <w:color w:val="000000"/>
          <w:sz w:val="24"/>
          <w:szCs w:val="24"/>
        </w:rPr>
        <w:t>依法组建的</w:t>
      </w:r>
      <w:r>
        <w:rPr>
          <w:rFonts w:hint="eastAsia" w:ascii="仿宋" w:hAnsi="仿宋" w:eastAsia="仿宋" w:cs="仿宋"/>
          <w:b w:val="0"/>
          <w:bCs/>
          <w:color w:val="000000"/>
          <w:sz w:val="24"/>
          <w:szCs w:val="24"/>
          <w:lang w:eastAsia="zh-CN"/>
        </w:rPr>
        <w:t>评审小组</w:t>
      </w:r>
      <w:r>
        <w:rPr>
          <w:rFonts w:hint="eastAsia" w:ascii="仿宋" w:hAnsi="仿宋" w:eastAsia="仿宋" w:cs="仿宋"/>
          <w:b w:val="0"/>
          <w:bCs/>
          <w:color w:val="000000"/>
          <w:sz w:val="24"/>
          <w:szCs w:val="24"/>
        </w:rPr>
        <w:t>负责。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1.3 </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工作应遵循公平、公正、科学及择优的原则，并以相同的</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程序和标准对待所有的供应商。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1.4 </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小组按照</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文件规定的</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方法和标准进行评审，并独立履行下列职责：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（一）熟悉和理解</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文件，确定</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文件内容是否违反国家有关强制性规定或者</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文件存在歧义、重大缺陷，根据需要书面要求采购人对</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文件作出解释；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（二）审查供应商响应文件是否满足</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文件要求，并作出公正评价；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（五）起草评审报告并进行签署；</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（六）向采购人</w:t>
      </w:r>
      <w:r>
        <w:rPr>
          <w:rFonts w:hint="eastAsia" w:ascii="仿宋" w:hAnsi="仿宋" w:eastAsia="仿宋" w:cs="仿宋"/>
          <w:b w:val="0"/>
          <w:bCs/>
          <w:color w:val="000000"/>
          <w:sz w:val="24"/>
          <w:szCs w:val="24"/>
          <w:lang w:eastAsia="zh-CN"/>
        </w:rPr>
        <w:t>、主管</w:t>
      </w:r>
      <w:r>
        <w:rPr>
          <w:rFonts w:hint="eastAsia" w:ascii="仿宋" w:hAnsi="仿宋" w:eastAsia="仿宋" w:cs="仿宋"/>
          <w:b w:val="0"/>
          <w:bCs/>
          <w:color w:val="000000"/>
          <w:sz w:val="24"/>
          <w:szCs w:val="24"/>
        </w:rPr>
        <w:t>部门或者其他监督部门报告非法干预评审工作的行为；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（七）法律、法规和规章规定的其他职责。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1.5 </w:t>
      </w:r>
      <w:r>
        <w:rPr>
          <w:rFonts w:hint="eastAsia" w:ascii="仿宋" w:hAnsi="仿宋" w:eastAsia="仿宋" w:cs="仿宋"/>
          <w:b/>
          <w:bCs w:val="0"/>
          <w:color w:val="000000"/>
          <w:sz w:val="24"/>
          <w:szCs w:val="24"/>
        </w:rPr>
        <w:t>（实质性要求）</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过程独立、保密。供应商非法干预</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过程的，其响应文件作无效处理。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000000"/>
          <w:sz w:val="24"/>
          <w:szCs w:val="24"/>
        </w:rPr>
      </w:pPr>
      <w:r>
        <w:rPr>
          <w:rFonts w:hint="eastAsia" w:ascii="仿宋" w:hAnsi="仿宋" w:eastAsia="仿宋" w:cs="仿宋"/>
          <w:sz w:val="24"/>
          <w:szCs w:val="24"/>
        </w:rPr>
        <w:t>1.6评</w:t>
      </w:r>
      <w:r>
        <w:rPr>
          <w:rFonts w:hint="eastAsia" w:ascii="仿宋" w:hAnsi="仿宋" w:eastAsia="仿宋" w:cs="仿宋"/>
          <w:sz w:val="24"/>
          <w:szCs w:val="24"/>
          <w:lang w:eastAsia="zh-CN"/>
        </w:rPr>
        <w:t>审小组</w:t>
      </w:r>
      <w:r>
        <w:rPr>
          <w:rFonts w:hint="eastAsia" w:ascii="仿宋" w:hAnsi="仿宋" w:eastAsia="仿宋" w:cs="仿宋"/>
          <w:sz w:val="24"/>
          <w:szCs w:val="24"/>
        </w:rPr>
        <w:t>评价</w:t>
      </w:r>
      <w:r>
        <w:rPr>
          <w:rFonts w:hint="eastAsia" w:ascii="仿宋" w:hAnsi="仿宋" w:eastAsia="仿宋" w:cs="仿宋"/>
          <w:sz w:val="24"/>
          <w:szCs w:val="24"/>
          <w:lang w:eastAsia="zh-CN"/>
        </w:rPr>
        <w:t>响应</w:t>
      </w:r>
      <w:r>
        <w:rPr>
          <w:rFonts w:hint="eastAsia" w:ascii="仿宋" w:hAnsi="仿宋" w:eastAsia="仿宋" w:cs="仿宋"/>
          <w:sz w:val="24"/>
          <w:szCs w:val="24"/>
        </w:rPr>
        <w:t>文件的</w:t>
      </w:r>
      <w:r>
        <w:rPr>
          <w:rFonts w:hint="eastAsia" w:ascii="仿宋" w:hAnsi="仿宋" w:eastAsia="仿宋" w:cs="仿宋"/>
          <w:sz w:val="24"/>
          <w:szCs w:val="24"/>
          <w:lang w:eastAsia="zh-CN"/>
        </w:rPr>
        <w:t>实质</w:t>
      </w:r>
      <w:r>
        <w:rPr>
          <w:rFonts w:hint="eastAsia" w:ascii="仿宋" w:hAnsi="仿宋" w:eastAsia="仿宋" w:cs="仿宋"/>
          <w:sz w:val="24"/>
          <w:szCs w:val="24"/>
        </w:rPr>
        <w:t>性，对于</w:t>
      </w:r>
      <w:r>
        <w:rPr>
          <w:rFonts w:hint="eastAsia" w:ascii="仿宋" w:hAnsi="仿宋" w:eastAsia="仿宋" w:cs="仿宋"/>
          <w:sz w:val="24"/>
          <w:szCs w:val="24"/>
          <w:lang w:eastAsia="zh-CN"/>
        </w:rPr>
        <w:t>供应商</w:t>
      </w:r>
      <w:r>
        <w:rPr>
          <w:rFonts w:hint="eastAsia" w:ascii="仿宋" w:hAnsi="仿宋" w:eastAsia="仿宋" w:cs="仿宋"/>
          <w:sz w:val="24"/>
          <w:szCs w:val="24"/>
        </w:rPr>
        <w:t>人而言，除评</w:t>
      </w:r>
      <w:r>
        <w:rPr>
          <w:rFonts w:hint="eastAsia" w:ascii="仿宋" w:hAnsi="仿宋" w:eastAsia="仿宋" w:cs="仿宋"/>
          <w:sz w:val="24"/>
          <w:szCs w:val="24"/>
          <w:lang w:eastAsia="zh-CN"/>
        </w:rPr>
        <w:t>审小组</w:t>
      </w:r>
      <w:r>
        <w:rPr>
          <w:rFonts w:hint="eastAsia" w:ascii="仿宋" w:hAnsi="仿宋" w:eastAsia="仿宋" w:cs="仿宋"/>
          <w:sz w:val="24"/>
          <w:szCs w:val="24"/>
        </w:rPr>
        <w:t>要求其澄清、说明或者更正而提供的资料外，仅依据</w:t>
      </w:r>
      <w:r>
        <w:rPr>
          <w:rFonts w:hint="eastAsia" w:ascii="仿宋" w:hAnsi="仿宋" w:eastAsia="仿宋" w:cs="仿宋"/>
          <w:sz w:val="24"/>
          <w:szCs w:val="24"/>
          <w:lang w:eastAsia="zh-CN"/>
        </w:rPr>
        <w:t>响应</w:t>
      </w:r>
      <w:r>
        <w:rPr>
          <w:rFonts w:hint="eastAsia" w:ascii="仿宋" w:hAnsi="仿宋" w:eastAsia="仿宋" w:cs="仿宋"/>
          <w:sz w:val="24"/>
          <w:szCs w:val="24"/>
        </w:rPr>
        <w:t>文件本身的内容，不寻求其他外部证据。</w:t>
      </w:r>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val="0"/>
          <w:color w:val="000000"/>
          <w:sz w:val="30"/>
          <w:szCs w:val="30"/>
          <w:lang w:eastAsia="zh-CN"/>
        </w:rPr>
      </w:pPr>
      <w:bookmarkStart w:id="95" w:name="_Toc31723"/>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val="0"/>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eastAsia="zh-CN"/>
        </w:rPr>
        <w:t>二、谈判</w:t>
      </w:r>
      <w:r>
        <w:rPr>
          <w:rFonts w:hint="eastAsia" w:ascii="仿宋" w:hAnsi="仿宋" w:eastAsia="仿宋" w:cs="仿宋"/>
          <w:b/>
          <w:bCs w:val="0"/>
          <w:color w:val="000000"/>
          <w:sz w:val="30"/>
          <w:szCs w:val="30"/>
        </w:rPr>
        <w:t>程序</w:t>
      </w:r>
      <w:bookmarkEnd w:id="95"/>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2.1审查</w:t>
      </w:r>
      <w:r>
        <w:rPr>
          <w:rFonts w:hint="eastAsia" w:ascii="仿宋" w:hAnsi="仿宋" w:eastAsia="仿宋" w:cs="仿宋"/>
          <w:b/>
          <w:bCs w:val="0"/>
          <w:color w:val="000000"/>
          <w:sz w:val="24"/>
          <w:szCs w:val="24"/>
          <w:lang w:eastAsia="zh-CN"/>
        </w:rPr>
        <w:t>谈判</w:t>
      </w:r>
      <w:r>
        <w:rPr>
          <w:rFonts w:hint="eastAsia" w:ascii="仿宋" w:hAnsi="仿宋" w:eastAsia="仿宋" w:cs="仿宋"/>
          <w:b/>
          <w:bCs w:val="0"/>
          <w:color w:val="000000"/>
          <w:sz w:val="24"/>
          <w:szCs w:val="24"/>
        </w:rPr>
        <w:t>文件和停止评审。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2.1.1 </w:t>
      </w:r>
      <w:r>
        <w:rPr>
          <w:rFonts w:hint="eastAsia" w:ascii="仿宋" w:hAnsi="仿宋" w:eastAsia="仿宋" w:cs="仿宋"/>
          <w:b w:val="0"/>
          <w:bCs/>
          <w:color w:val="000000"/>
          <w:sz w:val="24"/>
          <w:szCs w:val="24"/>
          <w:lang w:eastAsia="zh-CN"/>
        </w:rPr>
        <w:t>评审小组</w:t>
      </w:r>
      <w:r>
        <w:rPr>
          <w:rFonts w:hint="eastAsia" w:ascii="仿宋" w:hAnsi="仿宋" w:eastAsia="仿宋" w:cs="仿宋"/>
          <w:b w:val="0"/>
          <w:bCs/>
          <w:color w:val="000000"/>
          <w:sz w:val="24"/>
          <w:szCs w:val="24"/>
        </w:rPr>
        <w:t>正式评审前，应当对谈判文件进行熟悉和理解，内容主要包括谈判文件中供应商资格条件要求、采购项目技术、服务和商务要求、评审方法和标准、采购政策要求以及采购合同主要条款等。</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2.1.2 本</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文件有下列情形之一的，</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小组应当停止评审：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文件的规定存在歧义、重大缺陷的；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（3）采购项目属于国家规定的优先、强制采购范围，但是</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文件未依法体现优先、强制采购相关规定的；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文件载明的成交原则不合法的；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eastAsia="zh-CN"/>
        </w:rPr>
        <w:t>谈判</w:t>
      </w:r>
      <w:r>
        <w:rPr>
          <w:rFonts w:hint="eastAsia" w:ascii="仿宋" w:hAnsi="仿宋" w:eastAsia="仿宋" w:cs="仿宋"/>
          <w:b w:val="0"/>
          <w:bCs/>
          <w:color w:val="000000"/>
          <w:sz w:val="24"/>
          <w:szCs w:val="24"/>
        </w:rPr>
        <w:t>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2.1.3 出现本条2.1.2规定应当停止评审情形的，</w:t>
      </w:r>
      <w:r>
        <w:rPr>
          <w:rFonts w:hint="eastAsia" w:ascii="仿宋" w:hAnsi="仿宋" w:eastAsia="仿宋" w:cs="仿宋"/>
          <w:b w:val="0"/>
          <w:bCs/>
          <w:sz w:val="24"/>
          <w:szCs w:val="24"/>
          <w:lang w:eastAsia="zh-CN"/>
        </w:rPr>
        <w:t>评审</w:t>
      </w:r>
      <w:r>
        <w:rPr>
          <w:rFonts w:hint="eastAsia" w:ascii="仿宋" w:hAnsi="仿宋" w:eastAsia="仿宋" w:cs="仿宋"/>
          <w:b w:val="0"/>
          <w:bCs/>
          <w:sz w:val="24"/>
          <w:szCs w:val="24"/>
        </w:rPr>
        <w:t>小组应当向采购人书面说明情况。除本条规定的情形外，</w:t>
      </w:r>
      <w:r>
        <w:rPr>
          <w:rFonts w:hint="eastAsia" w:ascii="仿宋" w:hAnsi="仿宋" w:eastAsia="仿宋" w:cs="仿宋"/>
          <w:b w:val="0"/>
          <w:bCs/>
          <w:sz w:val="24"/>
          <w:szCs w:val="24"/>
          <w:lang w:eastAsia="zh-CN"/>
        </w:rPr>
        <w:t>评审</w:t>
      </w:r>
      <w:r>
        <w:rPr>
          <w:rFonts w:hint="eastAsia" w:ascii="仿宋" w:hAnsi="仿宋" w:eastAsia="仿宋" w:cs="仿宋"/>
          <w:b w:val="0"/>
          <w:bCs/>
          <w:sz w:val="24"/>
          <w:szCs w:val="24"/>
        </w:rPr>
        <w:t>小组不得以任何方式和理由停止评审。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val="0"/>
          <w:sz w:val="24"/>
          <w:szCs w:val="24"/>
        </w:rPr>
      </w:pPr>
      <w:r>
        <w:rPr>
          <w:rFonts w:hint="eastAsia" w:ascii="仿宋" w:hAnsi="仿宋" w:eastAsia="仿宋" w:cs="仿宋"/>
          <w:b/>
          <w:bCs w:val="0"/>
          <w:sz w:val="24"/>
          <w:szCs w:val="24"/>
        </w:rPr>
        <w:t>2.2资格性审查。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2.2.1本项目需要</w:t>
      </w:r>
      <w:r>
        <w:rPr>
          <w:rFonts w:hint="eastAsia" w:ascii="仿宋" w:hAnsi="仿宋" w:eastAsia="仿宋" w:cs="仿宋"/>
          <w:b w:val="0"/>
          <w:bCs/>
          <w:sz w:val="24"/>
          <w:szCs w:val="24"/>
          <w:lang w:eastAsia="zh-CN"/>
        </w:rPr>
        <w:t>评审小组</w:t>
      </w:r>
      <w:r>
        <w:rPr>
          <w:rFonts w:hint="eastAsia" w:ascii="仿宋" w:hAnsi="仿宋" w:eastAsia="仿宋" w:cs="仿宋"/>
          <w:b w:val="0"/>
          <w:bCs/>
          <w:sz w:val="24"/>
          <w:szCs w:val="24"/>
        </w:rPr>
        <w:t>进行资格性检查。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2.2.</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评审小组</w:t>
      </w:r>
      <w:r>
        <w:rPr>
          <w:rFonts w:hint="eastAsia" w:ascii="仿宋" w:hAnsi="仿宋" w:eastAsia="仿宋" w:cs="仿宋"/>
          <w:b w:val="0"/>
          <w:bCs/>
          <w:sz w:val="24"/>
          <w:szCs w:val="24"/>
        </w:rPr>
        <w:t>应依据法律法规和谈判文件的规定，对响应文件是否按照规定要求提供资格性证明材料、是否属于禁止参加谈判的供应商等进行审查，以确定供应商是否具备谈判资格。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2.2.</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资格性审查结束后，</w:t>
      </w:r>
      <w:r>
        <w:rPr>
          <w:rFonts w:hint="eastAsia" w:ascii="仿宋" w:hAnsi="仿宋" w:eastAsia="仿宋" w:cs="仿宋"/>
          <w:b w:val="0"/>
          <w:bCs/>
          <w:sz w:val="24"/>
          <w:szCs w:val="24"/>
          <w:lang w:eastAsia="zh-CN"/>
        </w:rPr>
        <w:t>评审小组</w:t>
      </w:r>
      <w:r>
        <w:rPr>
          <w:rFonts w:hint="eastAsia" w:ascii="仿宋" w:hAnsi="仿宋" w:eastAsia="仿宋" w:cs="仿宋"/>
          <w:b w:val="0"/>
          <w:bCs/>
          <w:sz w:val="24"/>
          <w:szCs w:val="24"/>
        </w:rPr>
        <w:t>应当出具资格性审查报告，没有通过资格审查的供应商，</w:t>
      </w:r>
      <w:r>
        <w:rPr>
          <w:rFonts w:hint="eastAsia" w:ascii="仿宋" w:hAnsi="仿宋" w:eastAsia="仿宋" w:cs="仿宋"/>
          <w:b w:val="0"/>
          <w:bCs/>
          <w:sz w:val="24"/>
          <w:szCs w:val="24"/>
          <w:lang w:eastAsia="zh-CN"/>
        </w:rPr>
        <w:t>评审小组</w:t>
      </w:r>
      <w:r>
        <w:rPr>
          <w:rFonts w:hint="eastAsia" w:ascii="仿宋" w:hAnsi="仿宋" w:eastAsia="仿宋" w:cs="仿宋"/>
          <w:b w:val="0"/>
          <w:bCs/>
          <w:sz w:val="24"/>
          <w:szCs w:val="24"/>
        </w:rPr>
        <w:t>应当在资格审查报告中说明原因。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2.2.</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采购</w:t>
      </w:r>
      <w:r>
        <w:rPr>
          <w:rFonts w:hint="eastAsia" w:ascii="仿宋" w:hAnsi="仿宋" w:eastAsia="仿宋" w:cs="仿宋"/>
          <w:b w:val="0"/>
          <w:bCs/>
          <w:sz w:val="24"/>
          <w:szCs w:val="24"/>
          <w:lang w:eastAsia="zh-CN"/>
        </w:rPr>
        <w:t>人</w:t>
      </w:r>
      <w:r>
        <w:rPr>
          <w:rFonts w:hint="eastAsia" w:ascii="仿宋" w:hAnsi="仿宋" w:eastAsia="仿宋" w:cs="仿宋"/>
          <w:b w:val="0"/>
          <w:bCs/>
          <w:sz w:val="24"/>
          <w:szCs w:val="24"/>
        </w:rPr>
        <w:t>宣布未通过资格性审查的供应商名单时，应当告知供应商未通过审查的原因。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val="0"/>
          <w:sz w:val="24"/>
          <w:szCs w:val="24"/>
        </w:rPr>
      </w:pPr>
      <w:r>
        <w:rPr>
          <w:rFonts w:hint="eastAsia" w:ascii="仿宋" w:hAnsi="仿宋" w:eastAsia="仿宋" w:cs="仿宋"/>
          <w:b/>
          <w:bCs w:val="0"/>
          <w:sz w:val="24"/>
          <w:szCs w:val="24"/>
        </w:rPr>
        <w:t>2.3通过资格性审查的供应商不足3家的，终止本次采购活动，并发布终止采购活动公告。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2.4谈判</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2.4.1</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所有成员集中与单一供应商分别进行一轮或多轮谈判，并给予所有参加谈判的供应商平等的谈判机会。谈判顺序以现场</w:t>
      </w:r>
      <w:r>
        <w:rPr>
          <w:rFonts w:hint="eastAsia" w:ascii="仿宋" w:hAnsi="仿宋" w:eastAsia="仿宋" w:cs="仿宋"/>
          <w:b w:val="0"/>
          <w:sz w:val="24"/>
          <w:szCs w:val="24"/>
          <w:lang w:eastAsia="zh-CN"/>
        </w:rPr>
        <w:t>签到顺序</w:t>
      </w:r>
      <w:r>
        <w:rPr>
          <w:rFonts w:hint="eastAsia" w:ascii="仿宋" w:hAnsi="仿宋" w:eastAsia="仿宋" w:cs="仿宋"/>
          <w:b w:val="0"/>
          <w:sz w:val="24"/>
          <w:szCs w:val="24"/>
        </w:rPr>
        <w:t>的方式确定。谈判过程中，</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可以根据谈判情况调整谈判轮次。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2.4.2每轮谈判开始前，</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应根据谈判文件的规定，并结合各供应商的响应文件拟定谈判内容。</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2.4.3在谈判过程中，</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可以根据谈判文件和谈判情况实质性变动谈判文件的技术、服务要求以及合同草案条款，但不得变动谈判文件中的其他内容。实质性变动的内容，须经采购人代表书面确认。</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2.4.4对谈判文件作出的实质性变动是谈判文件的有效组成部分，</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应当及时以书面形式同时通知所有参加谈判的供应商。</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2.4.5谈判过程中，谈判文件变动的，供应商应当按照谈判文件的变动情况和</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的要求重新提交响应文件，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谈判过程中，供应商根据谈判情况自行决定变更其响应文件的（注：仅针对竞争性谈判文件的技术、服务要求以及合同草案条款，供应商可以自行决定变更其响应文件），</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不得拒绝，并应当给予供应商必要的时间，但是供应商变更其响应文件，应当以有利于满足谈判文件要求为原则，不得变更为不利于满足谈判文件规定，否则，其响应文件作为无效处理。</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rPr>
        <w:t>2.4.6谈判过程中，</w:t>
      </w:r>
      <w:r>
        <w:rPr>
          <w:rFonts w:hint="eastAsia" w:ascii="仿宋" w:hAnsi="仿宋" w:eastAsia="仿宋" w:cs="仿宋"/>
          <w:sz w:val="24"/>
          <w:szCs w:val="24"/>
          <w:lang w:val="zh-CN"/>
        </w:rPr>
        <w:t>评审小组对响应文件的有效性、完整性和响应程度进行审查，审查中发现供应商响应文件属于下列情况之一的，应按照无效响应文件处理：</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（1）响应文件正副本数量不足的；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）响应文件组成明显不符合采购文件的规定要求，影响评审委员会评判的；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）响应文件的语言、计量单位、知识产权、响应有效期等不符合采购文件的规定，影响评审小组评判的；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（4）经最终谈判后，供应商的响应文件仍不能完全响应采购文件的实质性要求的；</w:t>
      </w:r>
    </w:p>
    <w:p>
      <w:pPr>
        <w:keepNext w:val="0"/>
        <w:keepLines w:val="0"/>
        <w:pageBreakBefore w:val="0"/>
        <w:widowControl w:val="0"/>
        <w:kinsoku/>
        <w:wordWrap/>
        <w:overflowPunct/>
        <w:topLinePunct w:val="0"/>
        <w:bidi w:val="0"/>
        <w:spacing w:line="360" w:lineRule="auto"/>
        <w:ind w:firstLine="600" w:firstLineChars="250"/>
        <w:textAlignment w:val="auto"/>
        <w:outlineLvl w:val="9"/>
        <w:rPr>
          <w:rFonts w:hint="eastAsia" w:ascii="仿宋" w:hAnsi="仿宋" w:eastAsia="仿宋" w:cs="仿宋"/>
          <w:sz w:val="24"/>
        </w:rPr>
      </w:pPr>
      <w:r>
        <w:rPr>
          <w:rFonts w:hint="eastAsia" w:ascii="仿宋" w:hAnsi="仿宋" w:eastAsia="仿宋" w:cs="仿宋"/>
          <w:sz w:val="24"/>
          <w:lang w:val="zh-CN"/>
        </w:rPr>
        <w:t>(5)</w:t>
      </w:r>
      <w:r>
        <w:rPr>
          <w:rFonts w:hint="eastAsia" w:ascii="仿宋" w:hAnsi="仿宋" w:eastAsia="仿宋" w:cs="仿宋"/>
          <w:sz w:val="24"/>
        </w:rPr>
        <w:t xml:space="preserve"> 未载明或者载明的采购项目履约时间、方式、数量及其他采购合同实质性内容与本竞争性谈判文件要求不一致，且采购单位无法接受的。</w:t>
      </w:r>
    </w:p>
    <w:p>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 xml:space="preserve"> (6)属于竞争性谈判文件中无效响应情形的。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但评审小组对响应文件签署、盖章等进行审查过程中，有下列情形的，评审小组应当评定为不影响整个响应文件有效性和采购活动公平竞争，并通过响应文件的有效性审查：</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cs="仿宋"/>
          <w:sz w:val="24"/>
          <w:szCs w:val="24"/>
        </w:rPr>
        <w:t>1</w:t>
      </w:r>
      <w:r>
        <w:rPr>
          <w:rFonts w:hint="eastAsia" w:ascii="仿宋" w:hAnsi="仿宋" w:eastAsia="仿宋" w:cs="仿宋"/>
          <w:sz w:val="24"/>
          <w:szCs w:val="24"/>
          <w:lang w:val="zh-CN"/>
        </w:rPr>
        <w:t>）响应文件正副本数量齐全，只是未按照采购文件要求进行分装或者统装的；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cs="仿宋"/>
          <w:sz w:val="24"/>
          <w:szCs w:val="24"/>
        </w:rPr>
        <w:t>2</w:t>
      </w:r>
      <w:r>
        <w:rPr>
          <w:rFonts w:hint="eastAsia" w:ascii="仿宋" w:hAnsi="仿宋" w:eastAsia="仿宋" w:cs="仿宋"/>
          <w:sz w:val="24"/>
          <w:szCs w:val="24"/>
          <w:lang w:val="zh-CN"/>
        </w:rPr>
        <w:t>）响应文件存在个别地方（总数不能超过2个）没有法定代表人/单位负责人签字，但有法定代表人/单位负责人的私人印章或者有效授权代理人签字的；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cs="仿宋"/>
          <w:sz w:val="24"/>
          <w:szCs w:val="24"/>
        </w:rPr>
        <w:t>3</w:t>
      </w:r>
      <w:r>
        <w:rPr>
          <w:rFonts w:hint="eastAsia" w:ascii="仿宋" w:hAnsi="仿宋" w:eastAsia="仿宋" w:cs="仿宋"/>
          <w:sz w:val="24"/>
          <w:szCs w:val="24"/>
          <w:lang w:val="zh-CN"/>
        </w:rPr>
        <w:t>）响应文件除采购文件明确要求加盖单位(法人)公章的以外，其他地方以相关专用章加盖的；</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cs="仿宋"/>
          <w:sz w:val="24"/>
          <w:szCs w:val="24"/>
        </w:rPr>
        <w:t>4</w:t>
      </w:r>
      <w:r>
        <w:rPr>
          <w:rFonts w:hint="eastAsia" w:ascii="仿宋" w:hAnsi="仿宋" w:eastAsia="仿宋" w:cs="仿宋"/>
          <w:sz w:val="24"/>
          <w:szCs w:val="24"/>
          <w:lang w:val="zh-CN"/>
        </w:rPr>
        <w:t>）以骑缝章的形式代替响应文件内容逐页盖章的（但是骑缝章模糊不清，印章名称无法辨认的除外）。</w:t>
      </w:r>
    </w:p>
    <w:p>
      <w:pPr>
        <w:pStyle w:val="8"/>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评审小组</w:t>
      </w:r>
      <w:r>
        <w:rPr>
          <w:rFonts w:hint="eastAsia" w:ascii="仿宋" w:hAnsi="仿宋" w:eastAsia="仿宋" w:cs="仿宋"/>
          <w:sz w:val="24"/>
          <w:szCs w:val="24"/>
          <w:lang w:val="zh-CN"/>
        </w:rPr>
        <w:t>对所有响应文件的有效性、完整性和响应程度进行审查</w:t>
      </w:r>
      <w:r>
        <w:rPr>
          <w:rFonts w:hint="eastAsia" w:ascii="仿宋" w:hAnsi="仿宋" w:eastAsia="仿宋" w:cs="仿宋"/>
          <w:sz w:val="24"/>
          <w:szCs w:val="24"/>
        </w:rPr>
        <w:t>后，向采购</w:t>
      </w:r>
      <w:r>
        <w:rPr>
          <w:rFonts w:hint="eastAsia" w:ascii="仿宋" w:hAnsi="仿宋" w:eastAsia="仿宋" w:cs="仿宋"/>
          <w:sz w:val="24"/>
          <w:szCs w:val="24"/>
          <w:lang w:val="zh-CN"/>
        </w:rPr>
        <w:t>人</w:t>
      </w:r>
      <w:r>
        <w:rPr>
          <w:rFonts w:hint="eastAsia" w:ascii="仿宋" w:hAnsi="仿宋" w:eastAsia="仿宋" w:cs="仿宋"/>
          <w:sz w:val="24"/>
          <w:szCs w:val="24"/>
        </w:rPr>
        <w:t>出具</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审查报告，确定继续谈判的供应商名单。没有通过</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审查的供应商，</w:t>
      </w:r>
      <w:r>
        <w:rPr>
          <w:rFonts w:hint="eastAsia" w:ascii="仿宋" w:hAnsi="仿宋" w:eastAsia="仿宋" w:cs="仿宋"/>
          <w:sz w:val="24"/>
          <w:szCs w:val="24"/>
          <w:lang w:eastAsia="zh-CN"/>
        </w:rPr>
        <w:t>评审小组</w:t>
      </w:r>
      <w:r>
        <w:rPr>
          <w:rFonts w:hint="eastAsia" w:ascii="仿宋" w:hAnsi="仿宋" w:eastAsia="仿宋" w:cs="仿宋"/>
          <w:sz w:val="24"/>
          <w:szCs w:val="24"/>
        </w:rPr>
        <w:t>应在</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2.4.7谈判过程中，谈判的任何一方不得透露与谈判有关的其他供应商的技术资料、价格和其他信息。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2.4.8谈判过程中，</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发现或者知晓供应商存在违法、违纪行为的，</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应当将该供应商淘汰，不允许其提交最后报价。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2.4.9谈判完成后，</w:t>
      </w:r>
      <w:r>
        <w:rPr>
          <w:rFonts w:hint="eastAsia" w:ascii="仿宋" w:hAnsi="仿宋" w:eastAsia="仿宋" w:cs="仿宋"/>
          <w:b w:val="0"/>
          <w:sz w:val="24"/>
          <w:szCs w:val="24"/>
          <w:lang w:eastAsia="zh-CN"/>
        </w:rPr>
        <w:t>评审小组</w:t>
      </w:r>
      <w:r>
        <w:rPr>
          <w:rFonts w:hint="eastAsia" w:ascii="仿宋" w:hAnsi="仿宋" w:eastAsia="仿宋" w:cs="仿宋"/>
          <w:b w:val="0"/>
          <w:sz w:val="24"/>
          <w:szCs w:val="24"/>
        </w:rPr>
        <w:t>应出具谈判情况记录表，谈判情况记录表需包含谈判内容、谈判意见、实质性变动内容等。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rPr>
      </w:pPr>
      <w:r>
        <w:rPr>
          <w:rFonts w:hint="eastAsia" w:ascii="仿宋" w:hAnsi="仿宋" w:eastAsia="仿宋" w:cs="仿宋"/>
          <w:b/>
          <w:bCs/>
          <w:sz w:val="24"/>
        </w:rPr>
        <w:t>2.5报价。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报价超过竞争性谈判文件规定的采购预算（或最高限价）或者相关报价不符合采购文件其他的报价规定的，应按照无效响应文件处理。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2.5.2谈判文件能够详细列明采购标的的技术、服务要求的，谈判结束后，</w:t>
      </w:r>
      <w:r>
        <w:rPr>
          <w:rFonts w:hint="eastAsia" w:ascii="仿宋" w:hAnsi="仿宋" w:eastAsia="仿宋" w:cs="仿宋"/>
          <w:sz w:val="24"/>
          <w:lang w:eastAsia="zh-CN"/>
        </w:rPr>
        <w:t>评审小组</w:t>
      </w:r>
      <w:r>
        <w:rPr>
          <w:rFonts w:hint="eastAsia" w:ascii="仿宋" w:hAnsi="仿宋" w:eastAsia="仿宋" w:cs="仿宋"/>
          <w:sz w:val="24"/>
        </w:rPr>
        <w:t>应当要求所有实质性响应的供应商在规定时间内提交最后报价，提交最后报价的供应商不得少于3家。或谈判文件不能详细列明采购标的的技术、服务要求，需经谈判由供应商提供最终设计方案或解决方案的，谈判结束后，</w:t>
      </w:r>
      <w:r>
        <w:rPr>
          <w:rFonts w:hint="eastAsia" w:ascii="仿宋" w:hAnsi="仿宋" w:eastAsia="仿宋" w:cs="仿宋"/>
          <w:sz w:val="24"/>
          <w:lang w:eastAsia="zh-CN"/>
        </w:rPr>
        <w:t>评审小组</w:t>
      </w:r>
      <w:r>
        <w:rPr>
          <w:rFonts w:hint="eastAsia" w:ascii="仿宋" w:hAnsi="仿宋" w:eastAsia="仿宋" w:cs="仿宋"/>
          <w:sz w:val="24"/>
        </w:rPr>
        <w:t>应当按照少数服从多数的原则投票推荐3家以上供应商的设计方案或者解决方案，并要求其在规定时间内提交最后报价。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rPr>
      </w:pPr>
      <w:r>
        <w:rPr>
          <w:rFonts w:hint="eastAsia" w:ascii="仿宋" w:hAnsi="仿宋" w:eastAsia="仿宋" w:cs="仿宋"/>
          <w:sz w:val="24"/>
        </w:rPr>
        <w:t>2.5.3谈判结束后，</w:t>
      </w:r>
      <w:r>
        <w:rPr>
          <w:rFonts w:hint="eastAsia" w:ascii="仿宋" w:hAnsi="仿宋" w:eastAsia="仿宋" w:cs="仿宋"/>
          <w:sz w:val="24"/>
          <w:lang w:eastAsia="zh-CN"/>
        </w:rPr>
        <w:t>评审小组</w:t>
      </w:r>
      <w:r>
        <w:rPr>
          <w:rFonts w:hint="eastAsia" w:ascii="仿宋" w:hAnsi="仿宋" w:eastAsia="仿宋" w:cs="仿宋"/>
          <w:sz w:val="24"/>
        </w:rPr>
        <w:t>应当要求所有实质性响应的供应商在规定时间内提交最后报价。两轮（若有）以上报价的，供应商在未提高响应文件中承诺的产品</w:t>
      </w:r>
      <w:r>
        <w:rPr>
          <w:rFonts w:hint="eastAsia" w:ascii="仿宋" w:hAnsi="仿宋" w:eastAsia="仿宋" w:cs="仿宋"/>
          <w:sz w:val="24"/>
          <w:lang w:eastAsia="zh-CN"/>
        </w:rPr>
        <w:t>（施工）</w:t>
      </w:r>
      <w:r>
        <w:rPr>
          <w:rFonts w:hint="eastAsia" w:ascii="仿宋" w:hAnsi="仿宋" w:eastAsia="仿宋" w:cs="仿宋"/>
          <w:sz w:val="24"/>
        </w:rPr>
        <w:t>及其服务质量的情况下，其最后报价不得高于对该项目之前的报价，否则，</w:t>
      </w:r>
      <w:r>
        <w:rPr>
          <w:rFonts w:hint="eastAsia" w:ascii="仿宋" w:hAnsi="仿宋" w:eastAsia="仿宋" w:cs="仿宋"/>
          <w:sz w:val="24"/>
          <w:lang w:eastAsia="zh-CN"/>
        </w:rPr>
        <w:t>评审小组</w:t>
      </w:r>
      <w:r>
        <w:rPr>
          <w:rFonts w:hint="eastAsia" w:ascii="仿宋" w:hAnsi="仿宋" w:eastAsia="仿宋" w:cs="仿宋"/>
          <w:sz w:val="24"/>
        </w:rPr>
        <w:t>应当对其响应文件按无效处理，并书面告知供应商，说明</w:t>
      </w:r>
      <w:r>
        <w:rPr>
          <w:rFonts w:hint="eastAsia" w:ascii="仿宋" w:hAnsi="仿宋" w:eastAsia="仿宋" w:cs="仿宋"/>
          <w:color w:val="auto"/>
          <w:sz w:val="24"/>
        </w:rPr>
        <w:t>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2.5.4供应商最后报价应当由法定代表人/负责人/本人或其授权代表签字确认（</w:t>
      </w:r>
      <w:r>
        <w:rPr>
          <w:rFonts w:hint="eastAsia" w:ascii="仿宋" w:hAnsi="仿宋" w:eastAsia="仿宋" w:cs="仿宋"/>
          <w:b/>
          <w:sz w:val="24"/>
        </w:rPr>
        <w:t>注：</w:t>
      </w:r>
      <w:r>
        <w:rPr>
          <w:rFonts w:hint="eastAsia" w:ascii="仿宋" w:hAnsi="仿宋" w:eastAsia="仿宋" w:cs="仿宋"/>
          <w:sz w:val="24"/>
        </w:rPr>
        <w:t>供应商为法人的，应当由其法定代表人或者授权代表签字确认；供应商为其他组织的，应当由其负责人或者授权代表签字确认；供应商为自然人的，应当由其本人或者授权代表签字确认）或加盖公章。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24"/>
        </w:rPr>
      </w:pPr>
      <w:r>
        <w:rPr>
          <w:rFonts w:hint="eastAsia" w:ascii="仿宋" w:hAnsi="仿宋" w:eastAsia="仿宋" w:cs="仿宋"/>
          <w:sz w:val="24"/>
        </w:rPr>
        <w:t>2.5.5报价如果出现下列不一致的，可按以下原则进行修改：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kern w:val="0"/>
          <w:sz w:val="24"/>
        </w:rPr>
        <w:t>大写金额和小写金额不一致的，以大写金额为准</w:t>
      </w:r>
      <w:r>
        <w:rPr>
          <w:rFonts w:hint="eastAsia" w:ascii="仿宋" w:hAnsi="仿宋" w:eastAsia="仿宋" w:cs="仿宋"/>
          <w:sz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kern w:val="0"/>
          <w:sz w:val="24"/>
        </w:rPr>
        <w:t>总价金额与按单价汇总金额不一致的，以单价金额计算结果为准，</w:t>
      </w:r>
      <w:r>
        <w:rPr>
          <w:rFonts w:hint="eastAsia" w:ascii="仿宋" w:hAnsi="仿宋" w:eastAsia="仿宋" w:cs="仿宋"/>
          <w:sz w:val="24"/>
        </w:rPr>
        <w:t>但</w:t>
      </w:r>
      <w:r>
        <w:rPr>
          <w:rFonts w:hint="eastAsia" w:ascii="仿宋" w:hAnsi="仿宋" w:eastAsia="仿宋" w:cs="仿宋"/>
          <w:kern w:val="0"/>
          <w:sz w:val="24"/>
        </w:rPr>
        <w:t>单价或者单价汇总金额存在数字或者</w:t>
      </w:r>
      <w:r>
        <w:rPr>
          <w:rFonts w:hint="eastAsia" w:ascii="仿宋" w:hAnsi="仿宋" w:eastAsia="仿宋" w:cs="仿宋"/>
          <w:sz w:val="24"/>
        </w:rPr>
        <w:t>文字错误的，应当先对</w:t>
      </w:r>
      <w:r>
        <w:rPr>
          <w:rFonts w:hint="eastAsia" w:ascii="仿宋" w:hAnsi="仿宋" w:eastAsia="仿宋" w:cs="仿宋"/>
          <w:kern w:val="0"/>
          <w:sz w:val="24"/>
        </w:rPr>
        <w:t>数字或者</w:t>
      </w:r>
      <w:r>
        <w:rPr>
          <w:rFonts w:hint="eastAsia" w:ascii="仿宋" w:hAnsi="仿宋" w:eastAsia="仿宋" w:cs="仿宋"/>
          <w:sz w:val="24"/>
        </w:rPr>
        <w:t>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24"/>
        </w:rPr>
      </w:pPr>
      <w:r>
        <w:rPr>
          <w:rFonts w:hint="eastAsia" w:ascii="仿宋" w:hAnsi="仿宋" w:eastAsia="仿宋" w:cs="仿宋"/>
          <w:sz w:val="24"/>
        </w:rPr>
        <w:t>（三）单价金额小数点</w:t>
      </w:r>
      <w:r>
        <w:rPr>
          <w:rFonts w:hint="eastAsia" w:ascii="仿宋" w:hAnsi="仿宋" w:eastAsia="仿宋" w:cs="仿宋"/>
          <w:kern w:val="0"/>
          <w:sz w:val="24"/>
        </w:rPr>
        <w:t>或者百分比有明显错位的</w:t>
      </w:r>
      <w:r>
        <w:rPr>
          <w:rFonts w:hint="eastAsia" w:ascii="仿宋" w:hAnsi="仿宋" w:eastAsia="仿宋" w:cs="仿宋"/>
          <w:sz w:val="24"/>
        </w:rPr>
        <w:t>，以总价为准，修正单价。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0"/>
          <w:sz w:val="24"/>
        </w:rPr>
      </w:pPr>
      <w:r>
        <w:rPr>
          <w:rFonts w:hint="eastAsia" w:ascii="仿宋" w:hAnsi="仿宋" w:eastAsia="仿宋" w:cs="仿宋"/>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不得未经澄清、说明或者更正，直接将供应商响应文件作为无效处理。对不同文字文本响应文件的解释发生异议的，以中文文本为准。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rPr>
      </w:pPr>
      <w:r>
        <w:rPr>
          <w:rFonts w:hint="eastAsia" w:ascii="仿宋" w:hAnsi="仿宋" w:eastAsia="仿宋" w:cs="仿宋"/>
          <w:b/>
          <w:bCs/>
          <w:sz w:val="24"/>
        </w:rPr>
        <w:t>2.6</w:t>
      </w:r>
      <w:r>
        <w:rPr>
          <w:rFonts w:hint="eastAsia" w:ascii="仿宋" w:hAnsi="仿宋" w:eastAsia="仿宋" w:cs="仿宋"/>
          <w:b/>
          <w:bCs/>
          <w:sz w:val="24"/>
          <w:lang w:eastAsia="zh-CN"/>
        </w:rPr>
        <w:t>评审小组</w:t>
      </w:r>
      <w:r>
        <w:rPr>
          <w:rFonts w:hint="eastAsia" w:ascii="仿宋" w:hAnsi="仿宋" w:eastAsia="仿宋" w:cs="仿宋"/>
          <w:b/>
          <w:bCs/>
          <w:sz w:val="24"/>
        </w:rPr>
        <w:t>复核。</w:t>
      </w:r>
      <w:r>
        <w:rPr>
          <w:rFonts w:hint="eastAsia" w:ascii="仿宋" w:hAnsi="仿宋" w:eastAsia="仿宋" w:cs="仿宋"/>
          <w:sz w:val="24"/>
        </w:rPr>
        <w:t>供应商最后报价结束后，</w:t>
      </w:r>
      <w:r>
        <w:rPr>
          <w:rFonts w:hint="eastAsia" w:ascii="仿宋" w:hAnsi="仿宋" w:eastAsia="仿宋" w:cs="仿宋"/>
          <w:sz w:val="24"/>
          <w:lang w:eastAsia="zh-CN"/>
        </w:rPr>
        <w:t>评审小组</w:t>
      </w:r>
      <w:r>
        <w:rPr>
          <w:rFonts w:hint="eastAsia" w:ascii="仿宋" w:hAnsi="仿宋" w:eastAsia="仿宋" w:cs="仿宋"/>
          <w:sz w:val="24"/>
        </w:rPr>
        <w:t>应当进行评审复核，对拟推荐为成交候选供应商的、报价最低的、供应商资格审查未通过的、供应商响应文件作无效处理的重点复核。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rPr>
      </w:pPr>
      <w:r>
        <w:rPr>
          <w:rFonts w:hint="eastAsia" w:ascii="仿宋" w:hAnsi="仿宋" w:eastAsia="仿宋" w:cs="仿宋"/>
          <w:b/>
          <w:bCs/>
          <w:sz w:val="24"/>
        </w:rPr>
        <w:t>2.7推荐成交候选供应商。</w:t>
      </w:r>
      <w:r>
        <w:rPr>
          <w:rFonts w:hint="eastAsia" w:ascii="仿宋" w:hAnsi="仿宋" w:eastAsia="仿宋" w:cs="仿宋"/>
          <w:b w:val="0"/>
          <w:bCs/>
          <w:color w:val="auto"/>
          <w:sz w:val="24"/>
          <w:szCs w:val="24"/>
          <w:lang w:eastAsia="zh-CN"/>
        </w:rPr>
        <w:t>谈判</w:t>
      </w:r>
      <w:r>
        <w:rPr>
          <w:rFonts w:hint="eastAsia" w:ascii="仿宋" w:hAnsi="仿宋" w:eastAsia="仿宋" w:cs="仿宋"/>
          <w:b w:val="0"/>
          <w:bCs/>
          <w:color w:val="auto"/>
          <w:sz w:val="24"/>
          <w:szCs w:val="24"/>
        </w:rPr>
        <w:t>小组复核结束后，应当按照供应商的报价由低到高</w:t>
      </w:r>
      <w:r>
        <w:rPr>
          <w:rFonts w:hint="eastAsia" w:ascii="仿宋" w:hAnsi="仿宋" w:eastAsia="仿宋" w:cs="仿宋"/>
          <w:b w:val="0"/>
          <w:bCs/>
          <w:color w:val="auto"/>
          <w:sz w:val="24"/>
          <w:szCs w:val="24"/>
          <w:lang w:eastAsia="zh-CN"/>
        </w:rPr>
        <w:t>顺序</w:t>
      </w:r>
      <w:r>
        <w:rPr>
          <w:rFonts w:hint="eastAsia" w:ascii="仿宋" w:hAnsi="仿宋" w:eastAsia="仿宋" w:cs="仿宋"/>
          <w:b w:val="0"/>
          <w:bCs/>
          <w:color w:val="auto"/>
          <w:sz w:val="24"/>
          <w:szCs w:val="24"/>
        </w:rPr>
        <w:t>推荐3名</w:t>
      </w:r>
      <w:r>
        <w:rPr>
          <w:rFonts w:hint="eastAsia" w:ascii="仿宋" w:hAnsi="仿宋" w:eastAsia="仿宋" w:cs="仿宋"/>
          <w:b w:val="0"/>
          <w:bCs/>
          <w:color w:val="auto"/>
          <w:sz w:val="24"/>
          <w:szCs w:val="24"/>
          <w:lang w:eastAsia="zh-CN"/>
        </w:rPr>
        <w:t>以上</w:t>
      </w:r>
      <w:r>
        <w:rPr>
          <w:rFonts w:hint="eastAsia" w:ascii="仿宋" w:hAnsi="仿宋" w:eastAsia="仿宋" w:cs="仿宋"/>
          <w:b w:val="0"/>
          <w:bCs/>
          <w:color w:val="auto"/>
          <w:sz w:val="24"/>
          <w:szCs w:val="24"/>
        </w:rPr>
        <w:t>成交候选供应商</w:t>
      </w:r>
      <w:r>
        <w:rPr>
          <w:rFonts w:hint="eastAsia" w:ascii="仿宋" w:hAnsi="仿宋" w:eastAsia="仿宋" w:cs="仿宋"/>
          <w:b w:val="0"/>
          <w:bCs/>
          <w:color w:val="auto"/>
          <w:sz w:val="24"/>
          <w:szCs w:val="24"/>
          <w:lang w:eastAsia="zh-CN"/>
        </w:rPr>
        <w:t>，并编写谈判报告</w:t>
      </w:r>
      <w:r>
        <w:rPr>
          <w:rFonts w:hint="eastAsia" w:ascii="仿宋" w:hAnsi="仿宋" w:eastAsia="仿宋" w:cs="仿宋"/>
          <w:b w:val="0"/>
          <w:bCs/>
          <w:color w:val="auto"/>
          <w:sz w:val="24"/>
          <w:szCs w:val="24"/>
        </w:rPr>
        <w:t>。供应商评审报价相同的，成交候选供应商并列（若成交第一候选人并列,根据技术、服务等指标择优选择；若仍然无法选择的，应当通过抽签的方式确定排序）。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rPr>
      </w:pPr>
      <w:r>
        <w:rPr>
          <w:rFonts w:hint="eastAsia" w:ascii="仿宋" w:hAnsi="仿宋" w:eastAsia="仿宋" w:cs="仿宋"/>
          <w:b/>
          <w:bCs/>
          <w:sz w:val="24"/>
        </w:rPr>
        <w:t>2.8采购</w:t>
      </w:r>
      <w:r>
        <w:rPr>
          <w:rFonts w:hint="eastAsia" w:ascii="仿宋" w:hAnsi="仿宋" w:eastAsia="仿宋" w:cs="仿宋"/>
          <w:b/>
          <w:bCs/>
          <w:sz w:val="24"/>
          <w:lang w:eastAsia="zh-CN"/>
        </w:rPr>
        <w:t>人</w:t>
      </w:r>
      <w:r>
        <w:rPr>
          <w:rFonts w:hint="eastAsia" w:ascii="仿宋" w:hAnsi="仿宋" w:eastAsia="仿宋" w:cs="仿宋"/>
          <w:b/>
          <w:bCs/>
          <w:sz w:val="24"/>
        </w:rPr>
        <w:t>现场复核评审结果。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2.8.1推荐成交候选供应商后，</w:t>
      </w:r>
      <w:r>
        <w:rPr>
          <w:rFonts w:hint="eastAsia" w:ascii="仿宋" w:hAnsi="仿宋" w:eastAsia="仿宋" w:cs="仿宋"/>
          <w:sz w:val="24"/>
          <w:lang w:eastAsia="zh-CN"/>
        </w:rPr>
        <w:t>评审</w:t>
      </w:r>
      <w:r>
        <w:rPr>
          <w:rFonts w:hint="eastAsia" w:ascii="仿宋" w:hAnsi="仿宋" w:eastAsia="仿宋" w:cs="仿宋"/>
          <w:sz w:val="24"/>
        </w:rPr>
        <w:t>小组拟出具谈判报告前，采购</w:t>
      </w:r>
      <w:r>
        <w:rPr>
          <w:rFonts w:hint="eastAsia" w:ascii="仿宋" w:hAnsi="仿宋" w:eastAsia="仿宋" w:cs="仿宋"/>
          <w:sz w:val="24"/>
          <w:lang w:eastAsia="zh-CN"/>
        </w:rPr>
        <w:t>人</w:t>
      </w:r>
      <w:r>
        <w:rPr>
          <w:rFonts w:hint="eastAsia" w:ascii="仿宋" w:hAnsi="仿宋" w:eastAsia="仿宋" w:cs="仿宋"/>
          <w:sz w:val="24"/>
        </w:rPr>
        <w:t>应当组织2名以上的本单位工作人员，在采购现场监督人员的监督之下，依据有关的法律制度和谈判文件对评审结果进行复核，出具复核报告，存在资格性审查认定错误的，采购</w:t>
      </w:r>
      <w:r>
        <w:rPr>
          <w:rFonts w:hint="eastAsia" w:ascii="仿宋" w:hAnsi="仿宋" w:eastAsia="仿宋" w:cs="仿宋"/>
          <w:sz w:val="24"/>
          <w:lang w:eastAsia="zh-CN"/>
        </w:rPr>
        <w:t>人</w:t>
      </w:r>
      <w:r>
        <w:rPr>
          <w:rFonts w:hint="eastAsia" w:ascii="仿宋" w:hAnsi="仿宋" w:eastAsia="仿宋" w:cs="仿宋"/>
          <w:sz w:val="24"/>
        </w:rPr>
        <w:t>应当根据情况书面建议</w:t>
      </w:r>
      <w:r>
        <w:rPr>
          <w:rFonts w:hint="eastAsia" w:ascii="仿宋" w:hAnsi="仿宋" w:eastAsia="仿宋" w:cs="仿宋"/>
          <w:sz w:val="24"/>
          <w:lang w:eastAsia="zh-CN"/>
        </w:rPr>
        <w:t>评审小组</w:t>
      </w:r>
      <w:r>
        <w:rPr>
          <w:rFonts w:hint="eastAsia" w:ascii="仿宋" w:hAnsi="仿宋" w:eastAsia="仿宋" w:cs="仿宋"/>
          <w:sz w:val="24"/>
        </w:rPr>
        <w:t>现场修改评审结果。由</w:t>
      </w:r>
      <w:r>
        <w:rPr>
          <w:rFonts w:hint="eastAsia" w:ascii="仿宋" w:hAnsi="仿宋" w:eastAsia="仿宋" w:cs="仿宋"/>
          <w:sz w:val="24"/>
          <w:lang w:eastAsia="zh-CN"/>
        </w:rPr>
        <w:t>评审小组</w:t>
      </w:r>
      <w:r>
        <w:rPr>
          <w:rFonts w:hint="eastAsia" w:ascii="仿宋" w:hAnsi="仿宋" w:eastAsia="仿宋" w:cs="仿宋"/>
          <w:sz w:val="24"/>
        </w:rPr>
        <w:t>自主决定是否采纳采购</w:t>
      </w:r>
      <w:r>
        <w:rPr>
          <w:rFonts w:hint="eastAsia" w:ascii="仿宋" w:hAnsi="仿宋" w:eastAsia="仿宋" w:cs="仿宋"/>
          <w:sz w:val="24"/>
          <w:lang w:eastAsia="zh-CN"/>
        </w:rPr>
        <w:t>人</w:t>
      </w:r>
      <w:r>
        <w:rPr>
          <w:rFonts w:hint="eastAsia" w:ascii="仿宋" w:hAnsi="仿宋" w:eastAsia="仿宋" w:cs="仿宋"/>
          <w:sz w:val="24"/>
        </w:rPr>
        <w:t>的书面建议，并承担独立评审责任。</w:t>
      </w:r>
      <w:r>
        <w:rPr>
          <w:rFonts w:hint="eastAsia" w:ascii="仿宋" w:hAnsi="仿宋" w:eastAsia="仿宋" w:cs="仿宋"/>
          <w:sz w:val="24"/>
          <w:lang w:eastAsia="zh-CN"/>
        </w:rPr>
        <w:t>评审小组</w:t>
      </w:r>
      <w:r>
        <w:rPr>
          <w:rFonts w:hint="eastAsia" w:ascii="仿宋" w:hAnsi="仿宋" w:eastAsia="仿宋" w:cs="仿宋"/>
          <w:sz w:val="24"/>
        </w:rPr>
        <w:t>采纳采购</w:t>
      </w:r>
      <w:r>
        <w:rPr>
          <w:rFonts w:hint="eastAsia" w:ascii="仿宋" w:hAnsi="仿宋" w:eastAsia="仿宋" w:cs="仿宋"/>
          <w:sz w:val="24"/>
          <w:lang w:eastAsia="zh-CN"/>
        </w:rPr>
        <w:t>人</w:t>
      </w:r>
      <w:r>
        <w:rPr>
          <w:rFonts w:hint="eastAsia" w:ascii="仿宋" w:hAnsi="仿宋" w:eastAsia="仿宋" w:cs="仿宋"/>
          <w:sz w:val="24"/>
        </w:rPr>
        <w:t>书面建议的，应当按照规定现场修改评审结果或者重新评审，并在谈判报告中详细记载有关事宜；不采纳采购</w:t>
      </w:r>
      <w:r>
        <w:rPr>
          <w:rFonts w:hint="eastAsia" w:ascii="仿宋" w:hAnsi="仿宋" w:eastAsia="仿宋" w:cs="仿宋"/>
          <w:sz w:val="24"/>
          <w:lang w:eastAsia="zh-CN"/>
        </w:rPr>
        <w:t>人</w:t>
      </w:r>
      <w:r>
        <w:rPr>
          <w:rFonts w:hint="eastAsia" w:ascii="仿宋" w:hAnsi="仿宋" w:eastAsia="仿宋" w:cs="仿宋"/>
          <w:sz w:val="24"/>
        </w:rPr>
        <w:t>书面建议的，应当书面说明理由。采购</w:t>
      </w:r>
      <w:r>
        <w:rPr>
          <w:rFonts w:hint="eastAsia" w:ascii="仿宋" w:hAnsi="仿宋" w:eastAsia="仿宋" w:cs="仿宋"/>
          <w:sz w:val="24"/>
          <w:lang w:eastAsia="zh-CN"/>
        </w:rPr>
        <w:t>人</w:t>
      </w:r>
      <w:r>
        <w:rPr>
          <w:rFonts w:hint="eastAsia" w:ascii="仿宋" w:hAnsi="仿宋" w:eastAsia="仿宋" w:cs="仿宋"/>
          <w:sz w:val="24"/>
        </w:rPr>
        <w:t>书面建议未被</w:t>
      </w:r>
      <w:r>
        <w:rPr>
          <w:rFonts w:hint="eastAsia" w:ascii="仿宋" w:hAnsi="仿宋" w:eastAsia="仿宋" w:cs="仿宋"/>
          <w:sz w:val="24"/>
          <w:lang w:eastAsia="zh-CN"/>
        </w:rPr>
        <w:t>评审小组</w:t>
      </w:r>
      <w:r>
        <w:rPr>
          <w:rFonts w:hint="eastAsia" w:ascii="仿宋" w:hAnsi="仿宋" w:eastAsia="仿宋" w:cs="仿宋"/>
          <w:sz w:val="24"/>
        </w:rPr>
        <w:t>采纳的，应当</w:t>
      </w:r>
      <w:r>
        <w:rPr>
          <w:rFonts w:hint="eastAsia" w:ascii="仿宋" w:hAnsi="仿宋" w:eastAsia="仿宋" w:cs="仿宋"/>
          <w:sz w:val="24"/>
          <w:lang w:eastAsia="zh-CN"/>
        </w:rPr>
        <w:t>按</w:t>
      </w:r>
      <w:r>
        <w:rPr>
          <w:rFonts w:hint="eastAsia" w:ascii="仿宋" w:hAnsi="仿宋" w:eastAsia="仿宋" w:cs="仿宋"/>
          <w:sz w:val="24"/>
        </w:rPr>
        <w:t>照规定程序要求继续组织实施采购活动，不得擅自中止采购活动。采购</w:t>
      </w:r>
      <w:r>
        <w:rPr>
          <w:rFonts w:hint="eastAsia" w:ascii="仿宋" w:hAnsi="仿宋" w:eastAsia="仿宋" w:cs="仿宋"/>
          <w:sz w:val="24"/>
          <w:lang w:eastAsia="zh-CN"/>
        </w:rPr>
        <w:t>人</w:t>
      </w:r>
      <w:r>
        <w:rPr>
          <w:rFonts w:hint="eastAsia" w:ascii="仿宋" w:hAnsi="仿宋" w:eastAsia="仿宋" w:cs="仿宋"/>
          <w:sz w:val="24"/>
        </w:rPr>
        <w:t>认为</w:t>
      </w:r>
      <w:r>
        <w:rPr>
          <w:rFonts w:hint="eastAsia" w:ascii="仿宋" w:hAnsi="仿宋" w:eastAsia="仿宋" w:cs="仿宋"/>
          <w:sz w:val="24"/>
          <w:lang w:eastAsia="zh-CN"/>
        </w:rPr>
        <w:t>评审小组</w:t>
      </w:r>
      <w:r>
        <w:rPr>
          <w:rFonts w:hint="eastAsia" w:ascii="仿宋" w:hAnsi="仿宋" w:eastAsia="仿宋" w:cs="仿宋"/>
          <w:sz w:val="24"/>
        </w:rPr>
        <w:t>评审结果不合法的，应当书面报告采购项目同级</w:t>
      </w:r>
      <w:r>
        <w:rPr>
          <w:rFonts w:hint="eastAsia" w:ascii="仿宋" w:hAnsi="仿宋" w:eastAsia="仿宋" w:cs="仿宋"/>
          <w:sz w:val="24"/>
          <w:lang w:eastAsia="zh-CN"/>
        </w:rPr>
        <w:t>主管</w:t>
      </w:r>
      <w:r>
        <w:rPr>
          <w:rFonts w:hint="eastAsia" w:ascii="仿宋" w:hAnsi="仿宋" w:eastAsia="仿宋" w:cs="仿宋"/>
          <w:sz w:val="24"/>
        </w:rPr>
        <w:t>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采购</w:t>
      </w:r>
      <w:r>
        <w:rPr>
          <w:rFonts w:hint="eastAsia" w:ascii="仿宋" w:hAnsi="仿宋" w:eastAsia="仿宋" w:cs="仿宋"/>
          <w:sz w:val="24"/>
          <w:lang w:eastAsia="zh-CN"/>
        </w:rPr>
        <w:t>人</w:t>
      </w:r>
      <w:r>
        <w:rPr>
          <w:rFonts w:hint="eastAsia" w:ascii="仿宋" w:hAnsi="仿宋" w:eastAsia="仿宋" w:cs="仿宋"/>
          <w:sz w:val="24"/>
        </w:rPr>
        <w:t>复核过程中，</w:t>
      </w:r>
      <w:r>
        <w:rPr>
          <w:rFonts w:hint="eastAsia" w:ascii="仿宋" w:hAnsi="仿宋" w:eastAsia="仿宋" w:cs="仿宋"/>
          <w:sz w:val="24"/>
          <w:lang w:eastAsia="zh-CN"/>
        </w:rPr>
        <w:t>评审小组</w:t>
      </w:r>
      <w:r>
        <w:rPr>
          <w:rFonts w:hint="eastAsia" w:ascii="仿宋" w:hAnsi="仿宋" w:eastAsia="仿宋" w:cs="仿宋"/>
          <w:sz w:val="24"/>
        </w:rPr>
        <w:t>成员不得离开评审现场。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2.8.2有下列情形之一的，不得现场修改评审结果：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评审小组</w:t>
      </w:r>
      <w:r>
        <w:rPr>
          <w:rFonts w:hint="eastAsia" w:ascii="仿宋" w:hAnsi="仿宋" w:eastAsia="仿宋" w:cs="仿宋"/>
          <w:sz w:val="24"/>
        </w:rPr>
        <w:t>已经出具谈判报告并且离开评审现场的；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（2）采购</w:t>
      </w:r>
      <w:r>
        <w:rPr>
          <w:rFonts w:hint="eastAsia" w:ascii="仿宋" w:hAnsi="仿宋" w:eastAsia="仿宋" w:cs="仿宋"/>
          <w:sz w:val="24"/>
          <w:lang w:eastAsia="zh-CN"/>
        </w:rPr>
        <w:t>人</w:t>
      </w:r>
      <w:r>
        <w:rPr>
          <w:rFonts w:hint="eastAsia" w:ascii="仿宋" w:hAnsi="仿宋" w:eastAsia="仿宋" w:cs="仿宋"/>
          <w:sz w:val="24"/>
        </w:rPr>
        <w:t>现场复核时，复核工作人员数量不足的；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（3）采购</w:t>
      </w:r>
      <w:r>
        <w:rPr>
          <w:rFonts w:hint="eastAsia" w:ascii="仿宋" w:hAnsi="仿宋" w:eastAsia="仿宋" w:cs="仿宋"/>
          <w:sz w:val="24"/>
          <w:lang w:eastAsia="zh-CN"/>
        </w:rPr>
        <w:t>人</w:t>
      </w:r>
      <w:r>
        <w:rPr>
          <w:rFonts w:hint="eastAsia" w:ascii="仿宋" w:hAnsi="仿宋" w:eastAsia="仿宋" w:cs="仿宋"/>
          <w:sz w:val="24"/>
        </w:rPr>
        <w:t>现场复核时，没有采购监督人员现场监督的；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（4）采购</w:t>
      </w:r>
      <w:r>
        <w:rPr>
          <w:rFonts w:hint="eastAsia" w:ascii="仿宋" w:hAnsi="仿宋" w:eastAsia="仿宋" w:cs="仿宋"/>
          <w:sz w:val="24"/>
          <w:lang w:eastAsia="zh-CN"/>
        </w:rPr>
        <w:t>人</w:t>
      </w:r>
      <w:r>
        <w:rPr>
          <w:rFonts w:hint="eastAsia" w:ascii="仿宋" w:hAnsi="仿宋" w:eastAsia="仿宋" w:cs="仿宋"/>
          <w:sz w:val="24"/>
        </w:rPr>
        <w:t>现场复核内容超出规定范围的；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（5）采购</w:t>
      </w:r>
      <w:r>
        <w:rPr>
          <w:rFonts w:hint="eastAsia" w:ascii="仿宋" w:hAnsi="仿宋" w:eastAsia="仿宋" w:cs="仿宋"/>
          <w:sz w:val="24"/>
          <w:lang w:eastAsia="zh-CN"/>
        </w:rPr>
        <w:t>人</w:t>
      </w:r>
      <w:r>
        <w:rPr>
          <w:rFonts w:hint="eastAsia" w:ascii="仿宋" w:hAnsi="仿宋" w:eastAsia="仿宋" w:cs="仿宋"/>
          <w:sz w:val="24"/>
        </w:rPr>
        <w:t>未提供书面建议的。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rPr>
      </w:pPr>
      <w:r>
        <w:rPr>
          <w:rFonts w:hint="eastAsia" w:ascii="仿宋" w:hAnsi="仿宋" w:eastAsia="仿宋" w:cs="仿宋"/>
          <w:b/>
          <w:bCs/>
          <w:sz w:val="24"/>
        </w:rPr>
        <w:t>2.9编写谈判报告。</w:t>
      </w:r>
      <w:r>
        <w:rPr>
          <w:rFonts w:hint="eastAsia" w:ascii="仿宋" w:hAnsi="仿宋" w:eastAsia="仿宋" w:cs="仿宋"/>
          <w:sz w:val="24"/>
          <w:lang w:eastAsia="zh-CN"/>
        </w:rPr>
        <w:t>评审小组</w:t>
      </w:r>
      <w:r>
        <w:rPr>
          <w:rFonts w:hint="eastAsia" w:ascii="仿宋" w:hAnsi="仿宋" w:eastAsia="仿宋" w:cs="仿宋"/>
          <w:sz w:val="24"/>
        </w:rPr>
        <w:t>推荐成交候选供应商后，应向采购</w:t>
      </w:r>
      <w:r>
        <w:rPr>
          <w:rFonts w:hint="eastAsia" w:ascii="仿宋" w:hAnsi="仿宋" w:eastAsia="仿宋" w:cs="仿宋"/>
          <w:sz w:val="24"/>
          <w:lang w:eastAsia="zh-CN"/>
        </w:rPr>
        <w:t>人</w:t>
      </w:r>
      <w:r>
        <w:rPr>
          <w:rFonts w:hint="eastAsia" w:ascii="仿宋" w:hAnsi="仿宋" w:eastAsia="仿宋" w:cs="仿宋"/>
          <w:sz w:val="24"/>
        </w:rPr>
        <w:t>出具谈判报告。谈判报告应当包括以下主要内容：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（1）邀请供应商参加采购活动的具体方式和相关情况，以及参加采购活动的供应商名单；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（2）评审日期和地点，</w:t>
      </w:r>
      <w:r>
        <w:rPr>
          <w:rFonts w:hint="eastAsia" w:ascii="仿宋" w:hAnsi="仿宋" w:eastAsia="仿宋" w:cs="仿宋"/>
          <w:sz w:val="24"/>
          <w:lang w:eastAsia="zh-CN"/>
        </w:rPr>
        <w:t>评审小组</w:t>
      </w:r>
      <w:r>
        <w:rPr>
          <w:rFonts w:hint="eastAsia" w:ascii="仿宋" w:hAnsi="仿宋" w:eastAsia="仿宋" w:cs="仿宋"/>
          <w:sz w:val="24"/>
        </w:rPr>
        <w:t>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（3）评审情况记录和说明，包括对供应商的资格审查情况、供应商响应文件审查情况、谈判情况、报价情况等；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（4）推荐的成交候选人的名单及理由。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谈判报告应当由</w:t>
      </w:r>
      <w:r>
        <w:rPr>
          <w:rFonts w:hint="eastAsia" w:ascii="仿宋" w:hAnsi="仿宋" w:eastAsia="仿宋" w:cs="仿宋"/>
          <w:sz w:val="24"/>
          <w:lang w:eastAsia="zh-CN"/>
        </w:rPr>
        <w:t>评审小组</w:t>
      </w:r>
      <w:r>
        <w:rPr>
          <w:rFonts w:hint="eastAsia" w:ascii="仿宋" w:hAnsi="仿宋" w:eastAsia="仿宋" w:cs="仿宋"/>
          <w:sz w:val="24"/>
        </w:rPr>
        <w:t>全体人员签字认可。</w:t>
      </w:r>
      <w:r>
        <w:rPr>
          <w:rFonts w:hint="eastAsia" w:ascii="仿宋" w:hAnsi="仿宋" w:eastAsia="仿宋" w:cs="仿宋"/>
          <w:sz w:val="24"/>
          <w:lang w:eastAsia="zh-CN"/>
        </w:rPr>
        <w:t>评审小组</w:t>
      </w:r>
      <w:r>
        <w:rPr>
          <w:rFonts w:hint="eastAsia" w:ascii="仿宋" w:hAnsi="仿宋" w:eastAsia="仿宋" w:cs="仿宋"/>
          <w:sz w:val="24"/>
        </w:rPr>
        <w:t>成员对谈判报告有异议的，</w:t>
      </w:r>
      <w:r>
        <w:rPr>
          <w:rFonts w:hint="eastAsia" w:ascii="仿宋" w:hAnsi="仿宋" w:eastAsia="仿宋" w:cs="仿宋"/>
          <w:sz w:val="24"/>
          <w:lang w:eastAsia="zh-CN"/>
        </w:rPr>
        <w:t>评审小组</w:t>
      </w:r>
      <w:r>
        <w:rPr>
          <w:rFonts w:hint="eastAsia" w:ascii="仿宋" w:hAnsi="仿宋" w:eastAsia="仿宋" w:cs="仿宋"/>
          <w:sz w:val="24"/>
        </w:rPr>
        <w:t>按照少数服从多数的原则推荐成交候选供应商，采购程序继续进行。对谈判报告有异议的</w:t>
      </w:r>
      <w:r>
        <w:rPr>
          <w:rFonts w:hint="eastAsia" w:ascii="仿宋" w:hAnsi="仿宋" w:eastAsia="仿宋" w:cs="仿宋"/>
          <w:sz w:val="24"/>
          <w:lang w:eastAsia="zh-CN"/>
        </w:rPr>
        <w:t>评审小组</w:t>
      </w:r>
      <w:r>
        <w:rPr>
          <w:rFonts w:hint="eastAsia" w:ascii="仿宋" w:hAnsi="仿宋" w:eastAsia="仿宋" w:cs="仿宋"/>
          <w:sz w:val="24"/>
        </w:rPr>
        <w:t>成员，应当在报告上签署不同意见并说明理由，由</w:t>
      </w:r>
      <w:r>
        <w:rPr>
          <w:rFonts w:hint="eastAsia" w:ascii="仿宋" w:hAnsi="仿宋" w:eastAsia="仿宋" w:cs="仿宋"/>
          <w:sz w:val="24"/>
          <w:lang w:eastAsia="zh-CN"/>
        </w:rPr>
        <w:t>评审小组</w:t>
      </w:r>
      <w:r>
        <w:rPr>
          <w:rFonts w:hint="eastAsia" w:ascii="仿宋" w:hAnsi="仿宋" w:eastAsia="仿宋" w:cs="仿宋"/>
          <w:sz w:val="24"/>
        </w:rPr>
        <w:t>书面记录相关情况。</w:t>
      </w:r>
      <w:r>
        <w:rPr>
          <w:rFonts w:hint="eastAsia" w:ascii="仿宋" w:hAnsi="仿宋" w:eastAsia="仿宋" w:cs="仿宋"/>
          <w:sz w:val="24"/>
          <w:lang w:eastAsia="zh-CN"/>
        </w:rPr>
        <w:t>评审小组</w:t>
      </w:r>
      <w:r>
        <w:rPr>
          <w:rFonts w:hint="eastAsia" w:ascii="仿宋" w:hAnsi="仿宋" w:eastAsia="仿宋" w:cs="仿宋"/>
          <w:sz w:val="24"/>
        </w:rPr>
        <w:t>成员拒绝在报告上签字又不书面说明其不同意见和理由的，视为同意谈判报告。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rPr>
      </w:pPr>
      <w:r>
        <w:rPr>
          <w:rFonts w:hint="eastAsia" w:ascii="仿宋" w:hAnsi="仿宋" w:eastAsia="仿宋" w:cs="仿宋"/>
          <w:b/>
          <w:bCs/>
          <w:sz w:val="24"/>
        </w:rPr>
        <w:t>2.10谈判异议处理规则。</w:t>
      </w:r>
      <w:r>
        <w:rPr>
          <w:rFonts w:hint="eastAsia" w:ascii="仿宋" w:hAnsi="仿宋" w:eastAsia="仿宋" w:cs="仿宋"/>
          <w:sz w:val="24"/>
        </w:rPr>
        <w:t>在谈判过程中，</w:t>
      </w:r>
      <w:r>
        <w:rPr>
          <w:rFonts w:hint="eastAsia" w:ascii="仿宋" w:hAnsi="仿宋" w:eastAsia="仿宋" w:cs="仿宋"/>
          <w:sz w:val="24"/>
          <w:lang w:eastAsia="zh-CN"/>
        </w:rPr>
        <w:t>评审小组</w:t>
      </w:r>
      <w:r>
        <w:rPr>
          <w:rFonts w:hint="eastAsia" w:ascii="仿宋" w:hAnsi="仿宋" w:eastAsia="仿宋" w:cs="仿宋"/>
          <w:sz w:val="24"/>
        </w:rPr>
        <w:t>成员对响应文件是否符合谈判文件规定存在争议的，应当以少数服从多数的原则处理，但不违背谈判文件规定。有不同意见的</w:t>
      </w:r>
      <w:r>
        <w:rPr>
          <w:rFonts w:hint="eastAsia" w:ascii="仿宋" w:hAnsi="仿宋" w:eastAsia="仿宋" w:cs="仿宋"/>
          <w:sz w:val="24"/>
          <w:lang w:eastAsia="zh-CN"/>
        </w:rPr>
        <w:t>评审小组</w:t>
      </w:r>
      <w:r>
        <w:rPr>
          <w:rFonts w:hint="eastAsia" w:ascii="仿宋" w:hAnsi="仿宋" w:eastAsia="仿宋" w:cs="仿宋"/>
          <w:sz w:val="24"/>
        </w:rPr>
        <w:t>成员认为认定过程和结果不符合法律法规或者谈判文件规定的，应当在谈判报告中予以反映。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lang w:eastAsia="zh-CN"/>
        </w:rPr>
      </w:pPr>
      <w:r>
        <w:rPr>
          <w:rFonts w:hint="eastAsia" w:ascii="仿宋" w:hAnsi="仿宋" w:eastAsia="仿宋" w:cs="仿宋"/>
          <w:b/>
          <w:bCs/>
          <w:sz w:val="24"/>
        </w:rPr>
        <w:t>2.11供应商澄清、说明</w:t>
      </w:r>
      <w:r>
        <w:rPr>
          <w:rFonts w:hint="eastAsia" w:ascii="仿宋" w:hAnsi="仿宋" w:eastAsia="仿宋" w:cs="仿宋"/>
          <w:b/>
          <w:bCs/>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2.11.1</w:t>
      </w:r>
      <w:r>
        <w:rPr>
          <w:rFonts w:hint="eastAsia" w:ascii="仿宋" w:hAnsi="仿宋" w:eastAsia="仿宋" w:cs="仿宋"/>
          <w:sz w:val="24"/>
          <w:lang w:eastAsia="zh-CN"/>
        </w:rPr>
        <w:t>评审小组</w:t>
      </w:r>
      <w:r>
        <w:rPr>
          <w:rFonts w:hint="eastAsia" w:ascii="仿宋" w:hAnsi="仿宋" w:eastAsia="仿宋" w:cs="仿宋"/>
          <w:sz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2.11.2</w:t>
      </w:r>
      <w:r>
        <w:rPr>
          <w:rFonts w:hint="eastAsia" w:ascii="仿宋" w:hAnsi="仿宋" w:eastAsia="仿宋" w:cs="仿宋"/>
          <w:sz w:val="24"/>
          <w:lang w:eastAsia="zh-CN"/>
        </w:rPr>
        <w:t>评审小组</w:t>
      </w:r>
      <w:r>
        <w:rPr>
          <w:rFonts w:hint="eastAsia" w:ascii="仿宋" w:hAnsi="仿宋" w:eastAsia="仿宋" w:cs="仿宋"/>
          <w:sz w:val="24"/>
        </w:rPr>
        <w:t>要求供应商澄清、说明或者更正响应文件应当以书面形式作出。供应商的澄清、说明或者更正应当由法定代表人/负责人/本人或其授权代表签字（</w:t>
      </w:r>
      <w:r>
        <w:rPr>
          <w:rFonts w:hint="eastAsia" w:ascii="仿宋" w:hAnsi="仿宋" w:eastAsia="仿宋" w:cs="仿宋"/>
          <w:b/>
          <w:sz w:val="24"/>
        </w:rPr>
        <w:t>注：</w:t>
      </w:r>
      <w:r>
        <w:rPr>
          <w:rFonts w:hint="eastAsia" w:ascii="仿宋" w:hAnsi="仿宋" w:eastAsia="仿宋" w:cs="仿宋"/>
          <w:sz w:val="24"/>
        </w:rPr>
        <w:t>供应商为法人的，应当由其法定代表人或者授权代表签字确认；供应商为其他组织的，应当由其负责人或者授权代表签字确认；供应商为自然人的，应当由其本人或者授权代表签字确认）或者加盖公章。</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rPr>
      </w:pPr>
      <w:r>
        <w:rPr>
          <w:rFonts w:hint="eastAsia" w:ascii="仿宋" w:hAnsi="仿宋" w:eastAsia="仿宋" w:cs="仿宋"/>
          <w:b/>
          <w:bCs/>
          <w:sz w:val="24"/>
        </w:rPr>
        <w:t>2.12终止谈判采购活动。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出现下列情形之一的，采购人应当终止竞争性谈判采购活动，发布项目终止公告并说明原因，重新开展采购活动：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spacing w:line="360" w:lineRule="auto"/>
        <w:ind w:firstLine="360" w:firstLineChars="150"/>
        <w:textAlignment w:val="auto"/>
        <w:outlineLvl w:val="9"/>
        <w:rPr>
          <w:rFonts w:hint="eastAsia" w:ascii="仿宋" w:hAnsi="仿宋" w:eastAsia="仿宋" w:cs="仿宋"/>
          <w:sz w:val="24"/>
        </w:rPr>
      </w:pPr>
      <w:r>
        <w:rPr>
          <w:rFonts w:hint="eastAsia" w:ascii="仿宋" w:hAnsi="仿宋" w:eastAsia="仿宋" w:cs="仿宋"/>
          <w:sz w:val="24"/>
        </w:rPr>
        <w:t>（1）因情况变化，不再符合规定的竞争性谈判采购方式适用情形的；</w:t>
      </w:r>
    </w:p>
    <w:p>
      <w:pPr>
        <w:keepNext w:val="0"/>
        <w:keepLines w:val="0"/>
        <w:pageBreakBefore w:val="0"/>
        <w:widowControl w:val="0"/>
        <w:kinsoku/>
        <w:wordWrap/>
        <w:overflowPunct/>
        <w:topLinePunct w:val="0"/>
        <w:autoSpaceDE/>
        <w:autoSpaceDN/>
        <w:bidi w:val="0"/>
        <w:spacing w:line="360" w:lineRule="auto"/>
        <w:ind w:firstLine="360" w:firstLineChars="150"/>
        <w:textAlignment w:val="auto"/>
        <w:outlineLvl w:val="9"/>
        <w:rPr>
          <w:rFonts w:hint="eastAsia" w:ascii="仿宋" w:hAnsi="仿宋" w:eastAsia="仿宋" w:cs="仿宋"/>
          <w:sz w:val="24"/>
        </w:rPr>
      </w:pPr>
      <w:r>
        <w:rPr>
          <w:rFonts w:hint="eastAsia" w:ascii="仿宋" w:hAnsi="仿宋" w:eastAsia="仿宋" w:cs="仿宋"/>
          <w:sz w:val="24"/>
        </w:rPr>
        <w:t>（2）出现影响采购公正的违法、违规行为的；</w:t>
      </w:r>
    </w:p>
    <w:p>
      <w:pPr>
        <w:keepNext w:val="0"/>
        <w:keepLines w:val="0"/>
        <w:pageBreakBefore w:val="0"/>
        <w:widowControl w:val="0"/>
        <w:kinsoku/>
        <w:wordWrap/>
        <w:overflowPunct/>
        <w:topLinePunct w:val="0"/>
        <w:autoSpaceDE/>
        <w:autoSpaceDN/>
        <w:bidi w:val="0"/>
        <w:spacing w:before="0" w:after="0" w:line="360" w:lineRule="auto"/>
        <w:ind w:firstLine="360" w:firstLineChars="15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（3）在采购过程中符合要求的供应商或者报价未超过采购预算</w:t>
      </w:r>
      <w:r>
        <w:rPr>
          <w:rFonts w:hint="eastAsia" w:ascii="仿宋" w:hAnsi="仿宋" w:eastAsia="仿宋" w:cs="仿宋"/>
          <w:b w:val="0"/>
          <w:bCs w:val="0"/>
          <w:sz w:val="24"/>
          <w:szCs w:val="24"/>
          <w:lang w:eastAsia="zh-CN"/>
        </w:rPr>
        <w:t>（最高限价）</w:t>
      </w:r>
      <w:r>
        <w:rPr>
          <w:rFonts w:hint="eastAsia" w:ascii="仿宋" w:hAnsi="仿宋" w:eastAsia="仿宋" w:cs="仿宋"/>
          <w:b w:val="0"/>
          <w:bCs w:val="0"/>
          <w:sz w:val="24"/>
          <w:szCs w:val="24"/>
        </w:rPr>
        <w:t>的供应商不足3家的。</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sz w:val="30"/>
          <w:szCs w:val="30"/>
        </w:rPr>
      </w:pPr>
      <w:bookmarkStart w:id="96" w:name="_Toc14277"/>
      <w:r>
        <w:rPr>
          <w:rFonts w:hint="eastAsia" w:ascii="仿宋" w:hAnsi="仿宋" w:eastAsia="仿宋" w:cs="仿宋"/>
          <w:b/>
          <w:sz w:val="30"/>
          <w:szCs w:val="30"/>
          <w:lang w:eastAsia="zh-CN"/>
        </w:rPr>
        <w:t>三、</w:t>
      </w:r>
      <w:r>
        <w:rPr>
          <w:rFonts w:hint="eastAsia" w:ascii="仿宋" w:hAnsi="仿宋" w:eastAsia="仿宋" w:cs="仿宋"/>
          <w:b/>
          <w:sz w:val="30"/>
          <w:szCs w:val="30"/>
        </w:rPr>
        <w:t>谈判纪律及注意事项</w:t>
      </w:r>
      <w:bookmarkEnd w:id="96"/>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eastAsia="zh-CN"/>
        </w:rPr>
        <w:t>评审小组</w:t>
      </w:r>
      <w:r>
        <w:rPr>
          <w:rFonts w:hint="eastAsia" w:ascii="仿宋" w:hAnsi="仿宋" w:eastAsia="仿宋" w:cs="仿宋"/>
          <w:sz w:val="24"/>
        </w:rPr>
        <w:t>内部讨论的情况和意见必须保密，任何人不得以任何形式透露给供应商或与供应商有关的单位或个人。</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3.2在谈判过程中，供应商不得以任何形式对</w:t>
      </w:r>
      <w:r>
        <w:rPr>
          <w:rFonts w:hint="eastAsia" w:ascii="仿宋" w:hAnsi="仿宋" w:eastAsia="仿宋" w:cs="仿宋"/>
          <w:sz w:val="24"/>
          <w:lang w:eastAsia="zh-CN"/>
        </w:rPr>
        <w:t>评审小组</w:t>
      </w:r>
      <w:r>
        <w:rPr>
          <w:rFonts w:hint="eastAsia" w:ascii="仿宋" w:hAnsi="仿宋" w:eastAsia="仿宋" w:cs="仿宋"/>
          <w:sz w:val="24"/>
        </w:rPr>
        <w:t>成员进行旨在影响谈判结果的私下接触，否则将取消其参与谈判的资格。</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3.3对各供应商的商业秘密，</w:t>
      </w:r>
      <w:r>
        <w:rPr>
          <w:rFonts w:hint="eastAsia" w:ascii="仿宋" w:hAnsi="仿宋" w:eastAsia="仿宋" w:cs="仿宋"/>
          <w:sz w:val="24"/>
          <w:lang w:eastAsia="zh-CN"/>
        </w:rPr>
        <w:t>评审小组</w:t>
      </w:r>
      <w:r>
        <w:rPr>
          <w:rFonts w:hint="eastAsia" w:ascii="仿宋" w:hAnsi="仿宋" w:eastAsia="仿宋" w:cs="仿宋"/>
          <w:sz w:val="24"/>
        </w:rPr>
        <w:t>成员应予以保密，不得泄露给其他供应商。</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sz w:val="24"/>
          <w:lang w:eastAsia="zh-CN"/>
        </w:rPr>
        <w:t>评审小组</w:t>
      </w:r>
      <w:r>
        <w:rPr>
          <w:rFonts w:hint="eastAsia" w:ascii="仿宋" w:hAnsi="仿宋" w:eastAsia="仿宋" w:cs="仿宋"/>
          <w:sz w:val="24"/>
        </w:rPr>
        <w:t>独立评判，推荐成交候选人，并写出书面报告。</w:t>
      </w:r>
    </w:p>
    <w:p>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3.5</w:t>
      </w:r>
      <w:r>
        <w:rPr>
          <w:rFonts w:hint="eastAsia" w:ascii="仿宋" w:hAnsi="仿宋" w:eastAsia="仿宋" w:cs="仿宋"/>
          <w:sz w:val="24"/>
          <w:lang w:eastAsia="zh-CN"/>
        </w:rPr>
        <w:t>评审小组</w:t>
      </w:r>
      <w:r>
        <w:rPr>
          <w:rFonts w:hint="eastAsia" w:ascii="仿宋" w:hAnsi="仿宋" w:eastAsia="仿宋" w:cs="仿宋"/>
          <w:sz w:val="24"/>
        </w:rPr>
        <w:t>可根据需要对供应商进行实地考察。</w:t>
      </w:r>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sz w:val="30"/>
          <w:szCs w:val="30"/>
        </w:rPr>
      </w:pPr>
      <w:bookmarkStart w:id="97" w:name="_Toc13301"/>
      <w:r>
        <w:rPr>
          <w:rFonts w:hint="eastAsia" w:ascii="仿宋" w:hAnsi="仿宋" w:eastAsia="仿宋" w:cs="仿宋"/>
          <w:b/>
          <w:bCs/>
          <w:sz w:val="30"/>
          <w:szCs w:val="30"/>
          <w:lang w:eastAsia="zh-CN"/>
        </w:rPr>
        <w:t>四、</w:t>
      </w:r>
      <w:r>
        <w:rPr>
          <w:rFonts w:hint="eastAsia" w:ascii="仿宋" w:hAnsi="仿宋" w:eastAsia="仿宋" w:cs="仿宋"/>
          <w:b/>
          <w:bCs/>
          <w:sz w:val="30"/>
          <w:szCs w:val="30"/>
        </w:rPr>
        <w:t>确定成交供应商</w:t>
      </w:r>
      <w:bookmarkEnd w:id="9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1</w:t>
      </w:r>
      <w:r>
        <w:rPr>
          <w:rFonts w:hint="eastAsia" w:ascii="仿宋" w:hAnsi="仿宋" w:eastAsia="仿宋" w:cs="仿宋"/>
          <w:sz w:val="24"/>
        </w:rPr>
        <w:t>采购人应当在收到评审报告后5个工作日内，从评审报告提出的成交候选人中，根据质量和服务均能满足</w:t>
      </w:r>
      <w:r>
        <w:rPr>
          <w:rFonts w:hint="eastAsia" w:ascii="仿宋" w:hAnsi="仿宋" w:eastAsia="仿宋" w:cs="仿宋"/>
          <w:bCs/>
          <w:sz w:val="24"/>
        </w:rPr>
        <w:t>谈判</w:t>
      </w:r>
      <w:r>
        <w:rPr>
          <w:rFonts w:hint="eastAsia" w:ascii="仿宋" w:hAnsi="仿宋" w:eastAsia="仿宋" w:cs="仿宋"/>
          <w:sz w:val="24"/>
        </w:rPr>
        <w:t>文件实质性响应要求且最后报价最低的原则确定成交供应商。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sz w:val="30"/>
          <w:szCs w:val="30"/>
        </w:rPr>
      </w:pPr>
      <w:bookmarkStart w:id="98" w:name="_Toc24346"/>
      <w:r>
        <w:rPr>
          <w:rFonts w:hint="eastAsia" w:ascii="仿宋" w:hAnsi="仿宋" w:eastAsia="仿宋" w:cs="仿宋"/>
          <w:b/>
          <w:bCs/>
          <w:sz w:val="30"/>
          <w:szCs w:val="30"/>
          <w:lang w:eastAsia="zh-CN"/>
        </w:rPr>
        <w:t>五、</w:t>
      </w:r>
      <w:r>
        <w:rPr>
          <w:rFonts w:hint="eastAsia" w:ascii="仿宋" w:hAnsi="仿宋" w:eastAsia="仿宋" w:cs="仿宋"/>
          <w:b/>
          <w:sz w:val="30"/>
          <w:szCs w:val="30"/>
          <w:lang w:eastAsia="zh-CN"/>
        </w:rPr>
        <w:t>评审小组</w:t>
      </w:r>
      <w:r>
        <w:rPr>
          <w:rFonts w:hint="eastAsia" w:ascii="仿宋" w:hAnsi="仿宋" w:eastAsia="仿宋" w:cs="仿宋"/>
          <w:b/>
          <w:sz w:val="30"/>
          <w:szCs w:val="30"/>
        </w:rPr>
        <w:t>在采购活动中承担以下义务</w:t>
      </w:r>
      <w:bookmarkEnd w:id="98"/>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5.1</w:t>
      </w:r>
      <w:r>
        <w:rPr>
          <w:rFonts w:hint="eastAsia" w:ascii="仿宋" w:hAnsi="仿宋" w:eastAsia="仿宋" w:cs="仿宋"/>
          <w:sz w:val="24"/>
        </w:rPr>
        <w:t>遵守评审工作纪律；</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5.2</w:t>
      </w:r>
      <w:r>
        <w:rPr>
          <w:rFonts w:hint="eastAsia" w:ascii="仿宋" w:hAnsi="仿宋" w:eastAsia="仿宋" w:cs="仿宋"/>
          <w:sz w:val="24"/>
        </w:rPr>
        <w:t>按照客观、公正、审慎的原则，根据谈判文件规定的评审程序、评审方法和评审标准进行独立评审；</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5.3</w:t>
      </w:r>
      <w:r>
        <w:rPr>
          <w:rFonts w:hint="eastAsia" w:ascii="仿宋" w:hAnsi="仿宋" w:eastAsia="仿宋" w:cs="仿宋"/>
          <w:sz w:val="24"/>
        </w:rPr>
        <w:t>不得泄露评审文件、评审情况和在评审过程中获悉的商业秘密；</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5.4</w:t>
      </w:r>
      <w:r>
        <w:rPr>
          <w:rFonts w:hint="eastAsia" w:ascii="仿宋" w:hAnsi="仿宋" w:eastAsia="仿宋" w:cs="仿宋"/>
          <w:sz w:val="24"/>
        </w:rPr>
        <w:t>及时向</w:t>
      </w:r>
      <w:r>
        <w:rPr>
          <w:rFonts w:hint="eastAsia" w:ascii="仿宋" w:hAnsi="仿宋" w:eastAsia="仿宋" w:cs="仿宋"/>
          <w:sz w:val="24"/>
          <w:lang w:eastAsia="zh-CN"/>
        </w:rPr>
        <w:t>采购人主管部门</w:t>
      </w:r>
      <w:r>
        <w:rPr>
          <w:rFonts w:hint="eastAsia" w:ascii="仿宋" w:hAnsi="仿宋" w:eastAsia="仿宋" w:cs="仿宋"/>
          <w:sz w:val="24"/>
        </w:rPr>
        <w:t>报告评审过程中发现的采购人向评审专家做倾向性、误导性的解释或者说明，以及供应商行贿、提供虚假材料或者串通等违法行为；</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5.5</w:t>
      </w:r>
      <w:r>
        <w:rPr>
          <w:rFonts w:hint="eastAsia" w:ascii="仿宋" w:hAnsi="仿宋" w:eastAsia="仿宋" w:cs="仿宋"/>
          <w:sz w:val="24"/>
        </w:rPr>
        <w:t>发现谈判文件内容违反国家有关强制性规定或者谈判文件存在歧义、重大缺陷导致评审工作无法进行时，停止评审并向采购人书面说明情况；</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5.6</w:t>
      </w:r>
      <w:r>
        <w:rPr>
          <w:rFonts w:hint="eastAsia" w:ascii="仿宋" w:hAnsi="仿宋" w:eastAsia="仿宋" w:cs="仿宋"/>
          <w:sz w:val="24"/>
        </w:rPr>
        <w:t>及时向</w:t>
      </w:r>
      <w:r>
        <w:rPr>
          <w:rFonts w:hint="eastAsia" w:ascii="仿宋" w:hAnsi="仿宋" w:eastAsia="仿宋" w:cs="仿宋"/>
          <w:sz w:val="24"/>
          <w:lang w:eastAsia="zh-CN"/>
        </w:rPr>
        <w:t>采购人主管部门</w:t>
      </w:r>
      <w:r>
        <w:rPr>
          <w:rFonts w:hint="eastAsia" w:ascii="仿宋" w:hAnsi="仿宋" w:eastAsia="仿宋" w:cs="仿宋"/>
          <w:sz w:val="24"/>
        </w:rPr>
        <w:t>、监察等部门举报在评审过程中受到非法干预的情况；</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5.7</w:t>
      </w:r>
      <w:r>
        <w:rPr>
          <w:rFonts w:hint="eastAsia" w:ascii="仿宋" w:hAnsi="仿宋" w:eastAsia="仿宋" w:cs="仿宋"/>
          <w:sz w:val="24"/>
        </w:rPr>
        <w:t>配合答复处理供应商的询问、质疑和投诉等事项；</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5.8</w:t>
      </w:r>
      <w:r>
        <w:rPr>
          <w:rFonts w:hint="eastAsia" w:ascii="仿宋" w:hAnsi="仿宋" w:eastAsia="仿宋" w:cs="仿宋"/>
          <w:sz w:val="24"/>
        </w:rPr>
        <w:t>法律、法规和规章规定的其他义务。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sz w:val="30"/>
          <w:szCs w:val="30"/>
        </w:rPr>
      </w:pPr>
      <w:bookmarkStart w:id="99" w:name="_Toc12738"/>
      <w:r>
        <w:rPr>
          <w:rFonts w:hint="eastAsia" w:ascii="仿宋" w:hAnsi="仿宋" w:eastAsia="仿宋" w:cs="仿宋"/>
          <w:b/>
          <w:sz w:val="30"/>
          <w:szCs w:val="30"/>
          <w:lang w:val="en-US" w:eastAsia="zh-CN"/>
        </w:rPr>
        <w:t>六、</w:t>
      </w:r>
      <w:r>
        <w:rPr>
          <w:rFonts w:hint="eastAsia" w:ascii="仿宋" w:hAnsi="仿宋" w:eastAsia="仿宋" w:cs="仿宋"/>
          <w:b/>
          <w:sz w:val="30"/>
          <w:szCs w:val="30"/>
        </w:rPr>
        <w:t>评审专家在采购活动中应当遵守以下工作纪律</w:t>
      </w:r>
      <w:bookmarkEnd w:id="99"/>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6.1</w:t>
      </w:r>
      <w:r>
        <w:rPr>
          <w:rFonts w:hint="eastAsia" w:ascii="仿宋" w:hAnsi="仿宋" w:eastAsia="仿宋" w:cs="仿宋"/>
          <w:sz w:val="24"/>
        </w:rPr>
        <w:t>评审前，应当将通讯工具或者相关电子设备交由采购</w:t>
      </w:r>
      <w:r>
        <w:rPr>
          <w:rFonts w:hint="eastAsia" w:ascii="仿宋" w:hAnsi="仿宋" w:eastAsia="仿宋" w:cs="仿宋"/>
          <w:sz w:val="24"/>
          <w:lang w:eastAsia="zh-CN"/>
        </w:rPr>
        <w:t>人</w:t>
      </w:r>
      <w:r>
        <w:rPr>
          <w:rFonts w:hint="eastAsia" w:ascii="仿宋" w:hAnsi="仿宋" w:eastAsia="仿宋" w:cs="仿宋"/>
          <w:sz w:val="24"/>
        </w:rPr>
        <w:t>统一保管；</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6.2</w:t>
      </w:r>
      <w:r>
        <w:rPr>
          <w:rFonts w:hint="eastAsia" w:ascii="仿宋" w:hAnsi="仿宋" w:eastAsia="仿宋" w:cs="仿宋"/>
          <w:sz w:val="24"/>
        </w:rPr>
        <w:t>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6.3</w:t>
      </w:r>
      <w:r>
        <w:rPr>
          <w:rFonts w:hint="eastAsia" w:ascii="仿宋" w:hAnsi="仿宋" w:eastAsia="仿宋" w:cs="仿宋"/>
          <w:sz w:val="24"/>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6.4</w:t>
      </w:r>
      <w:r>
        <w:rPr>
          <w:rFonts w:hint="eastAsia" w:ascii="仿宋" w:hAnsi="仿宋" w:eastAsia="仿宋" w:cs="仿宋"/>
          <w:sz w:val="24"/>
        </w:rPr>
        <w:t>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6.5</w:t>
      </w:r>
      <w:r>
        <w:rPr>
          <w:rFonts w:hint="eastAsia" w:ascii="仿宋" w:hAnsi="仿宋" w:eastAsia="仿宋" w:cs="仿宋"/>
          <w:sz w:val="24"/>
        </w:rPr>
        <w:t>评审现场服从采购</w:t>
      </w:r>
      <w:r>
        <w:rPr>
          <w:rFonts w:hint="eastAsia" w:ascii="仿宋" w:hAnsi="仿宋" w:eastAsia="仿宋" w:cs="仿宋"/>
          <w:sz w:val="24"/>
          <w:lang w:eastAsia="zh-CN"/>
        </w:rPr>
        <w:t>人</w:t>
      </w:r>
      <w:r>
        <w:rPr>
          <w:rFonts w:hint="eastAsia" w:ascii="仿宋" w:hAnsi="仿宋" w:eastAsia="仿宋" w:cs="仿宋"/>
          <w:sz w:val="24"/>
        </w:rPr>
        <w:t>工作人员的管理，接受现场监督人员的合法监督；</w:t>
      </w:r>
    </w:p>
    <w:p>
      <w:pPr>
        <w:pStyle w:val="18"/>
        <w:keepNext w:val="0"/>
        <w:keepLines w:val="0"/>
        <w:kinsoku/>
        <w:wordWrap/>
        <w:overflowPunct/>
        <w:topLinePunct w:val="0"/>
        <w:bidi w:val="0"/>
        <w:spacing w:line="360" w:lineRule="auto"/>
        <w:ind w:left="0" w:leftChars="0" w:firstLine="480" w:firstLineChars="200"/>
        <w:rPr>
          <w:rFonts w:hint="eastAsia" w:ascii="仿宋" w:hAnsi="仿宋" w:eastAsia="仿宋" w:cs="仿宋"/>
          <w:color w:val="000000"/>
          <w:sz w:val="28"/>
          <w:szCs w:val="28"/>
          <w:highlight w:val="none"/>
          <w:u w:val="single"/>
        </w:rPr>
      </w:pPr>
      <w:r>
        <w:rPr>
          <w:rFonts w:hint="eastAsia" w:ascii="仿宋" w:hAnsi="仿宋" w:eastAsia="仿宋" w:cs="仿宋"/>
          <w:sz w:val="24"/>
          <w:lang w:val="en-US" w:eastAsia="zh-CN"/>
        </w:rPr>
        <w:t>6.6</w:t>
      </w:r>
      <w:r>
        <w:rPr>
          <w:rFonts w:hint="eastAsia" w:ascii="仿宋" w:hAnsi="仿宋" w:eastAsia="仿宋" w:cs="仿宋"/>
          <w:sz w:val="24"/>
        </w:rPr>
        <w:t>遵守有关廉洁自律规定，不得私下接触供应商，不得收受供应商及有关业务单位和个人的财物或好处，不得接受采购</w:t>
      </w:r>
      <w:r>
        <w:rPr>
          <w:rFonts w:hint="eastAsia" w:ascii="仿宋" w:hAnsi="仿宋" w:eastAsia="仿宋" w:cs="仿宋"/>
          <w:sz w:val="24"/>
          <w:lang w:eastAsia="zh-CN"/>
        </w:rPr>
        <w:t>人</w:t>
      </w:r>
      <w:r>
        <w:rPr>
          <w:rFonts w:hint="eastAsia" w:ascii="仿宋" w:hAnsi="仿宋" w:eastAsia="仿宋" w:cs="仿宋"/>
          <w:sz w:val="24"/>
        </w:rPr>
        <w:t>的请托。</w:t>
      </w:r>
    </w:p>
    <w:p>
      <w:pPr>
        <w:pStyle w:val="18"/>
        <w:keepNext w:val="0"/>
        <w:keepLines w:val="0"/>
        <w:kinsoku/>
        <w:wordWrap/>
        <w:overflowPunct/>
        <w:topLinePunct w:val="0"/>
        <w:bidi w:val="0"/>
        <w:spacing w:line="360" w:lineRule="auto"/>
        <w:ind w:left="0" w:leftChars="0" w:firstLine="0" w:firstLineChars="0"/>
        <w:rPr>
          <w:rFonts w:hint="eastAsia" w:ascii="仿宋" w:hAnsi="仿宋" w:eastAsia="仿宋" w:cs="仿宋"/>
          <w:color w:val="000000"/>
          <w:sz w:val="28"/>
          <w:szCs w:val="28"/>
          <w:highlight w:val="none"/>
          <w:u w:val="single"/>
        </w:rPr>
      </w:pPr>
    </w:p>
    <w:p>
      <w:pPr>
        <w:pStyle w:val="18"/>
        <w:keepNext w:val="0"/>
        <w:keepLines w:val="0"/>
        <w:kinsoku/>
        <w:wordWrap/>
        <w:overflowPunct/>
        <w:topLinePunct w:val="0"/>
        <w:bidi w:val="0"/>
        <w:spacing w:line="360" w:lineRule="auto"/>
        <w:ind w:left="0" w:leftChars="0" w:firstLine="0" w:firstLineChars="0"/>
        <w:rPr>
          <w:rFonts w:hint="eastAsia" w:ascii="仿宋" w:hAnsi="仿宋" w:eastAsia="仿宋" w:cs="仿宋"/>
          <w:color w:val="000000"/>
          <w:sz w:val="28"/>
          <w:szCs w:val="28"/>
          <w:highlight w:val="none"/>
          <w:u w:val="single"/>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r>
        <w:rPr>
          <w:rFonts w:hint="eastAsia" w:ascii="仿宋" w:hAnsi="仿宋" w:eastAsia="仿宋" w:cs="仿宋"/>
          <w:b/>
          <w:color w:val="000000"/>
          <w:sz w:val="36"/>
          <w:szCs w:val="36"/>
        </w:rPr>
        <w:t>（</w:t>
      </w:r>
      <w:r>
        <w:rPr>
          <w:rFonts w:hint="eastAsia" w:ascii="仿宋" w:hAnsi="仿宋" w:eastAsia="仿宋" w:cs="仿宋"/>
          <w:b/>
          <w:color w:val="000000"/>
          <w:sz w:val="36"/>
          <w:szCs w:val="36"/>
          <w:lang w:eastAsia="zh-CN"/>
        </w:rPr>
        <w:t>样例</w:t>
      </w:r>
      <w:r>
        <w:rPr>
          <w:rFonts w:hint="eastAsia" w:ascii="仿宋" w:hAnsi="仿宋" w:eastAsia="仿宋" w:cs="仿宋"/>
          <w:b/>
          <w:color w:val="000000"/>
          <w:sz w:val="36"/>
          <w:szCs w:val="36"/>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sz w:val="36"/>
          <w:szCs w:val="36"/>
          <w:lang w:val="en-US" w:eastAsia="zh-CN"/>
        </w:rPr>
      </w:pPr>
      <w:bookmarkStart w:id="100" w:name="_Toc25589"/>
      <w:r>
        <w:rPr>
          <w:rFonts w:hint="eastAsia" w:ascii="仿宋" w:hAnsi="仿宋" w:eastAsia="仿宋" w:cs="仿宋"/>
          <w:b/>
          <w:bCs/>
          <w:sz w:val="36"/>
          <w:szCs w:val="36"/>
          <w:lang w:val="en-US" w:eastAsia="zh-CN"/>
        </w:rPr>
        <w:t xml:space="preserve">第九章 </w:t>
      </w:r>
      <w:bookmarkEnd w:id="100"/>
      <w:r>
        <w:rPr>
          <w:rFonts w:hint="eastAsia" w:ascii="仿宋" w:hAnsi="仿宋" w:eastAsia="仿宋" w:cs="仿宋"/>
          <w:b/>
          <w:bCs/>
          <w:sz w:val="36"/>
          <w:szCs w:val="36"/>
          <w:lang w:val="en-US" w:eastAsia="zh-CN"/>
        </w:rPr>
        <w:t>自来水管顶管施工合同</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eastAsia="zh-CN"/>
        </w:rPr>
      </w:pPr>
    </w:p>
    <w:p>
      <w:pPr>
        <w:keepNext w:val="0"/>
        <w:keepLines w:val="0"/>
        <w:pageBreakBefore w:val="0"/>
        <w:widowControl w:val="0"/>
        <w:tabs>
          <w:tab w:val="left" w:pos="7665"/>
        </w:tabs>
        <w:kinsoku/>
        <w:wordWrap/>
        <w:overflowPunct/>
        <w:topLinePunct w:val="0"/>
        <w:autoSpaceDE/>
        <w:autoSpaceDN/>
        <w:bidi w:val="0"/>
        <w:spacing w:line="360" w:lineRule="auto"/>
        <w:ind w:firstLine="5760" w:firstLineChars="24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合同编号：</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签订地点：                                  签订时间：</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发包单位（甲方）：</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承包单位（乙方）：</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现甲方将位于达州市宏文路、红星路的顶管工程发包给乙方承包施工。甲、乙双方按照《合同法》</w:t>
      </w:r>
      <w:r>
        <w:rPr>
          <w:rFonts w:hint="eastAsia"/>
          <w:lang w:eastAsia="zh-CN"/>
        </w:rPr>
        <w:t>《建筑法》</w:t>
      </w:r>
      <w:r>
        <w:rPr>
          <w:rFonts w:hint="eastAsia" w:ascii="仿宋" w:hAnsi="仿宋" w:eastAsia="仿宋" w:cs="仿宋"/>
          <w:sz w:val="24"/>
          <w:lang w:val="en-US" w:eastAsia="zh-CN"/>
        </w:rPr>
        <w:t>及相关法律法规之规定</w:t>
      </w:r>
      <w:r>
        <w:rPr>
          <w:rFonts w:hint="default" w:ascii="仿宋" w:hAnsi="仿宋" w:eastAsia="仿宋" w:cs="仿宋"/>
          <w:sz w:val="24"/>
          <w:lang w:val="en-US" w:eastAsia="zh-CN"/>
        </w:rPr>
        <w:t>，本着平等自愿、诚实信用的原则签订合同，双方应共同遵守执行。</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一、工程概况</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1.工程名称:达州市宏文路、红星路自来水管顶管穿越工程</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2.工程地点:达州市通川区</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3.工程主要内容:DN1400自来水钢管顶管穿越施工，含钢管顶进、焊接、吊装、管内土石方挖掘运输、井内土石方垂直运输及土石方外运出工作场地。具体工程量及做法均由甲方提供。</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4.工程承包价格如下：</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DN1400mm自来水钢管顶管穿越施工费单价为___元/米,此单价为固定单价,是以页岩为基准，如遇回填方、砂岩（水钻）等地质单价不调整，风险包干。</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5.工期：       日，暂自___年___月___日开工至___年___月___日竣工（具体开工以甲方向乙方发出书面通知进场日期算起）。</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二、双方责任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1.甲方责任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1)负责办理工程机械进出市区和进出施工现场的有关手续。协调解决施工过程中出现的问题，保证工程顺利进行。</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2)开工前提供施工地段的地下管线情况。</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3)负责办理规划、市政、交警、环保等报批的相关手续及支付相应的费用。</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4）甲方负责提供工作井、管材(管材按每节2m长提供)，水源和电源接口，施工过程产生的水电费，确保乙方正常施工。</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5)在施工中负责对工程进行质量检查。</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6)工程完工及时验收并支付工程款。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2.乙方责任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1)按照甲乙双方商定的技术要求和相关规范独立施工，按质按期完成本合同内容的施工任务,保证达到验收合格。</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2)乙方施工前应详细了解所施工段的土质和管线，认真勘察施工现场，确立保质，确保安全的施工方案和技术措施。</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3)严格按照达州市安全、文明施工的相关规定，做好施工现场管理，杜绝重大消防、安全事故的发生。必须做到先围蔽后施工，施工现场围蔽由乙方制作围护，如施工过程中围蔽损坏，乙方必须在当天按原貌恢复。施工过程产生的土石方堆放整齐，垃圾、废物应在24小时内清理干净。</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3)乙方在施工过程中若出现安全事故自行负责。因乙方原因给甲方、第三人造成人身、财产损失的，乙方承担赔偿责任。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4）每段工程完工后，应主动将相关工程量报甲方核准、确认，便于开展后续工程。</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5）除不可抗力和工程范围调整外，乙方一切延长工期的请求，甲方均不予同意。</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6）工程验收不合格，由此造成的返工重做等一切损失和后果概由乙方负责。</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7）工程竣工后，乙方做好施工资料的整理、存档移交工作，向甲方提交完整的竣工资料2份。</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三、工程变更</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如甲方在施工中进行增、减施工内容等，甲方应以书面形式通知乙方，乙方将按照甲方的要求进行施工变更。因甲方施工变更等原因导致乙方延误工期，工程工期应顺延。增减部分工程费用以甲、乙双方现场签证书为依据，纳入总体工程结算。</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2.在施工过程中，如乙方发现因地质问题不能在原钻点进行顶进的，应及时通知甲方，并由双方协商解决方案。</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四、工程验收</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1.管线的试压验收工作由甲方负责。</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2.乙方负责施工的整体工程完成后由乙方自检合格并整理完善整套竣工资料并提交甲方，甲方必须组织有关部门进行竣工综合验收。</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五、工程结算及工程款支付</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1.甲方根据乙方完成工程量向乙方结算工程款。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2.进度款按月完成合同内投资的60%支付，竣工验收后1年内支付完成合同内投资的30%；竣工验收后2年内付至竣工结算价的95%，质保期满后无息付清尾款。</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3.如遇到不可抗力原因（指战争、动乱、空中飞行物、文物或非甲、乙方责任造成的爆炸、火灾等）乙方不能完成合同工程，则按实际施工量，经甲方验收合格后付款，不能完成的工程部份由双方协商解决。</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六、违约责任</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1.甲方逾期付款的，按照中国人民银行同期存款利息支付违约金。</w:t>
      </w:r>
    </w:p>
    <w:p>
      <w:pPr>
        <w:pStyle w:val="2"/>
        <w:ind w:firstLine="480"/>
        <w:rPr>
          <w:rFonts w:hint="eastAsia" w:ascii="仿宋" w:hAnsi="仿宋" w:eastAsia="仿宋" w:cs="仿宋"/>
          <w:sz w:val="24"/>
          <w:lang w:val="en-US" w:eastAsia="zh-CN"/>
        </w:rPr>
      </w:pPr>
      <w:r>
        <w:rPr>
          <w:rFonts w:hint="eastAsia" w:ascii="仿宋" w:hAnsi="仿宋" w:eastAsia="仿宋" w:cs="仿宋"/>
          <w:sz w:val="24"/>
          <w:lang w:val="en-US" w:eastAsia="zh-CN"/>
        </w:rPr>
        <w:t>2、乙方逾期竣工的，每逾期一日，按照结算金额    %向甲方支付违约金。</w:t>
      </w:r>
    </w:p>
    <w:p>
      <w:pPr>
        <w:pStyle w:val="2"/>
        <w:ind w:firstLine="480"/>
        <w:rPr>
          <w:rFonts w:hint="eastAsia" w:ascii="仿宋" w:hAnsi="仿宋" w:eastAsia="仿宋" w:cs="仿宋"/>
          <w:sz w:val="24"/>
          <w:lang w:val="en-US" w:eastAsia="zh-CN"/>
        </w:rPr>
      </w:pPr>
      <w:r>
        <w:rPr>
          <w:rFonts w:hint="eastAsia" w:ascii="仿宋" w:hAnsi="仿宋" w:eastAsia="仿宋" w:cs="仿宋"/>
          <w:sz w:val="24"/>
          <w:lang w:val="en-US" w:eastAsia="zh-CN"/>
        </w:rPr>
        <w:t>3、乙方违反本合同其他约定的，按照结算金额30%支付违约金，未结算的，支付违约金      元，违约金不足以弥补甲方损失的，乙方继续承担损失赔偿。</w:t>
      </w:r>
    </w:p>
    <w:p>
      <w:pPr>
        <w:keepNext w:val="0"/>
        <w:keepLines w:val="0"/>
        <w:pageBreakBefore w:val="0"/>
        <w:widowControl w:val="0"/>
        <w:tabs>
          <w:tab w:val="left" w:pos="7665"/>
        </w:tabs>
        <w:kinsoku/>
        <w:wordWrap/>
        <w:overflowPunct/>
        <w:topLinePunct w:val="0"/>
        <w:autoSpaceDE/>
        <w:autoSpaceDN/>
        <w:bidi w:val="0"/>
        <w:spacing w:line="360" w:lineRule="auto"/>
        <w:ind w:firstLine="482" w:firstLineChars="200"/>
        <w:textAlignment w:val="auto"/>
        <w:outlineLvl w:val="9"/>
        <w:rPr>
          <w:rFonts w:hint="eastAsia" w:ascii="仿宋" w:hAnsi="仿宋" w:eastAsia="仿宋" w:cs="仿宋"/>
          <w:b/>
          <w:bCs/>
          <w:sz w:val="24"/>
          <w:lang w:val="en-US"/>
        </w:rPr>
      </w:pPr>
      <w:r>
        <w:rPr>
          <w:rFonts w:hint="eastAsia" w:ascii="仿宋" w:hAnsi="仿宋" w:eastAsia="仿宋" w:cs="仿宋"/>
          <w:b/>
          <w:bCs/>
          <w:sz w:val="24"/>
          <w:lang w:val="en-US" w:eastAsia="zh-CN"/>
        </w:rPr>
        <w:t>七、其他</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1.为便于施工联系，甲方指派___同志为工地代表，乙方指派___同志为施工负责人。</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2.本合同未尽事宜由双方协商解决。</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rPr>
        <w:t>3.</w:t>
      </w:r>
      <w:r>
        <w:rPr>
          <w:rFonts w:hint="eastAsia" w:ascii="仿宋" w:hAnsi="仿宋" w:eastAsia="仿宋" w:cs="仿宋"/>
          <w:sz w:val="24"/>
          <w:lang w:eastAsia="zh-CN"/>
        </w:rPr>
        <w:t>本合同经双方签字盖章后生效。</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rPr>
      </w:pPr>
      <w:r>
        <w:rPr>
          <w:rFonts w:hint="eastAsia" w:ascii="仿宋" w:hAnsi="仿宋" w:eastAsia="仿宋" w:cs="仿宋"/>
          <w:sz w:val="24"/>
          <w:lang w:val="en-US" w:eastAsia="zh-CN"/>
        </w:rPr>
        <w:t>4.本合同一式四份，甲乙双方各执二份，每份具有同等的法律效力。</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szCs w:val="24"/>
        </w:rPr>
        <w:t>合同履行期间,若双方发生争议，可协商或由有关部门调解解决，协商或调解不成的，当事人依法</w:t>
      </w:r>
      <w:r>
        <w:rPr>
          <w:rFonts w:hint="eastAsia" w:ascii="仿宋" w:hAnsi="仿宋" w:eastAsia="仿宋" w:cs="仿宋"/>
          <w:sz w:val="24"/>
          <w:szCs w:val="24"/>
          <w:lang w:eastAsia="zh-CN"/>
        </w:rPr>
        <w:t>向甲方所在地有管辖权的人民法院起诉</w:t>
      </w:r>
      <w:r>
        <w:rPr>
          <w:rFonts w:hint="eastAsia" w:ascii="仿宋" w:hAnsi="仿宋" w:eastAsia="仿宋" w:cs="仿宋"/>
          <w:sz w:val="24"/>
          <w:szCs w:val="24"/>
        </w:rPr>
        <w:t>。</w:t>
      </w:r>
    </w:p>
    <w:tbl>
      <w:tblPr>
        <w:tblStyle w:val="15"/>
        <w:tblpPr w:leftFromText="180" w:rightFromText="180" w:vertAnchor="text" w:horzAnchor="page" w:tblpX="1397" w:tblpY="223"/>
        <w:tblOverlap w:val="never"/>
        <w:tblW w:w="94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3"/>
        <w:gridCol w:w="4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甲方（盖章）：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法定代表人</w:t>
            </w:r>
            <w:r>
              <w:rPr>
                <w:rFonts w:hint="eastAsia" w:ascii="仿宋" w:hAnsi="仿宋" w:eastAsia="仿宋" w:cs="仿宋"/>
                <w:sz w:val="24"/>
                <w:szCs w:val="24"/>
              </w:rPr>
              <w:t>（签字）：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委托代理人：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日期：    年    月    日</w:t>
            </w:r>
          </w:p>
        </w:tc>
        <w:tc>
          <w:tcPr>
            <w:tcW w:w="47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乙方（盖章）：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法定代表人</w:t>
            </w:r>
            <w:r>
              <w:rPr>
                <w:rFonts w:hint="eastAsia" w:ascii="仿宋" w:hAnsi="仿宋" w:eastAsia="仿宋" w:cs="仿宋"/>
                <w:sz w:val="24"/>
                <w:szCs w:val="24"/>
              </w:rPr>
              <w:t>（签字）：</w:t>
            </w:r>
          </w:p>
          <w:p>
            <w:pPr>
              <w:pStyle w:val="2"/>
              <w:keepNext w:val="0"/>
              <w:keepLines w:val="0"/>
              <w:suppressLineNumbers w:val="0"/>
              <w:spacing w:before="0" w:beforeAutospacing="0" w:afterAutospacing="0"/>
              <w:ind w:left="0" w:right="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委托代理人：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地址：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开户银行：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开户</w:t>
            </w:r>
            <w:r>
              <w:rPr>
                <w:rFonts w:hint="eastAsia" w:ascii="仿宋" w:hAnsi="仿宋" w:eastAsia="仿宋" w:cs="仿宋"/>
                <w:sz w:val="24"/>
                <w:szCs w:val="24"/>
                <w:lang w:eastAsia="zh-CN"/>
              </w:rPr>
              <w:t>账</w:t>
            </w:r>
            <w:r>
              <w:rPr>
                <w:rFonts w:hint="eastAsia" w:ascii="仿宋" w:hAnsi="仿宋" w:eastAsia="仿宋" w:cs="仿宋"/>
                <w:sz w:val="24"/>
                <w:szCs w:val="24"/>
              </w:rPr>
              <w:t>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仿宋" w:hAnsi="仿宋" w:eastAsia="仿宋" w:cs="仿宋"/>
                <w:sz w:val="24"/>
                <w:szCs w:val="24"/>
              </w:rPr>
            </w:pPr>
            <w:r>
              <w:rPr>
                <w:rFonts w:hint="eastAsia" w:ascii="仿宋" w:hAnsi="仿宋" w:eastAsia="仿宋" w:cs="仿宋"/>
                <w:sz w:val="24"/>
                <w:szCs w:val="24"/>
              </w:rPr>
              <w:t>日期：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sz w:val="36"/>
          <w:szCs w:val="36"/>
          <w:lang w:val="en-US" w:eastAsia="zh-CN"/>
        </w:rPr>
      </w:pPr>
      <w:bookmarkStart w:id="101" w:name="_Toc13939"/>
      <w:bookmarkStart w:id="102" w:name="_Toc7048"/>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sz w:val="24"/>
          <w:szCs w:val="24"/>
          <w:lang w:val="en-US" w:eastAsia="zh-CN"/>
        </w:rPr>
      </w:pPr>
      <w:r>
        <w:rPr>
          <w:rFonts w:hint="eastAsia" w:ascii="仿宋" w:hAnsi="仿宋" w:eastAsia="仿宋" w:cs="仿宋"/>
          <w:b/>
          <w:bCs/>
          <w:sz w:val="36"/>
          <w:szCs w:val="36"/>
          <w:lang w:val="en-US" w:eastAsia="zh-CN"/>
        </w:rPr>
        <w:t>第十章 附件</w:t>
      </w:r>
      <w:bookmarkEnd w:id="101"/>
      <w:bookmarkEnd w:id="102"/>
    </w:p>
    <w:p>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1"/>
        <w:rPr>
          <w:rFonts w:hint="eastAsia" w:ascii="仿宋" w:hAnsi="仿宋" w:eastAsia="仿宋" w:cs="仿宋"/>
          <w:b/>
          <w:sz w:val="30"/>
          <w:szCs w:val="30"/>
        </w:rPr>
      </w:pPr>
      <w:bookmarkStart w:id="103" w:name="_Toc23165"/>
      <w:bookmarkStart w:id="104" w:name="_Toc25656"/>
      <w:bookmarkStart w:id="105" w:name="_Toc16912"/>
      <w:bookmarkStart w:id="106" w:name="_Toc6522"/>
      <w:r>
        <w:rPr>
          <w:rFonts w:hint="eastAsia" w:ascii="仿宋" w:hAnsi="仿宋" w:eastAsia="仿宋" w:cs="仿宋"/>
          <w:b/>
          <w:bCs/>
          <w:color w:val="000000"/>
          <w:kern w:val="44"/>
          <w:sz w:val="30"/>
          <w:szCs w:val="30"/>
          <w:lang w:eastAsia="zh-CN"/>
        </w:rPr>
        <w:t>附件</w:t>
      </w:r>
      <w:r>
        <w:rPr>
          <w:rFonts w:hint="eastAsia" w:ascii="仿宋" w:hAnsi="仿宋" w:eastAsia="仿宋" w:cs="仿宋"/>
          <w:b/>
          <w:bCs/>
          <w:color w:val="000000"/>
          <w:kern w:val="44"/>
          <w:sz w:val="30"/>
          <w:szCs w:val="30"/>
          <w:lang w:val="en-US" w:eastAsia="zh-CN"/>
        </w:rPr>
        <w:t xml:space="preserve">1 </w:t>
      </w:r>
      <w:r>
        <w:rPr>
          <w:rFonts w:hint="eastAsia" w:ascii="仿宋" w:hAnsi="仿宋" w:eastAsia="仿宋" w:cs="仿宋"/>
          <w:b/>
          <w:sz w:val="30"/>
          <w:szCs w:val="30"/>
        </w:rPr>
        <w:t>供应商报名登记表</w:t>
      </w:r>
      <w:bookmarkEnd w:id="103"/>
      <w:bookmarkEnd w:id="104"/>
      <w:bookmarkEnd w:id="105"/>
      <w:bookmarkEnd w:id="106"/>
    </w:p>
    <w:p>
      <w:pPr>
        <w:keepNext w:val="0"/>
        <w:keepLines w:val="0"/>
        <w:kinsoku/>
        <w:wordWrap/>
        <w:overflowPunct/>
        <w:topLinePunct w:val="0"/>
        <w:bidi w:val="0"/>
        <w:spacing w:line="360" w:lineRule="auto"/>
        <w:jc w:val="center"/>
        <w:rPr>
          <w:rFonts w:hint="eastAsia" w:ascii="仿宋" w:hAnsi="仿宋" w:eastAsia="仿宋" w:cs="仿宋"/>
          <w:b/>
          <w:sz w:val="24"/>
          <w:szCs w:val="24"/>
        </w:rPr>
      </w:pPr>
      <w:r>
        <w:rPr>
          <w:rFonts w:hint="eastAsia" w:ascii="仿宋" w:hAnsi="仿宋" w:eastAsia="仿宋" w:cs="仿宋"/>
          <w:b/>
          <w:bCs/>
          <w:sz w:val="24"/>
          <w:szCs w:val="24"/>
        </w:rPr>
        <w:t>供应商报名登记表</w:t>
      </w:r>
    </w:p>
    <w:tbl>
      <w:tblPr>
        <w:tblStyle w:val="15"/>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编号</w:t>
            </w:r>
            <w:r>
              <w:rPr>
                <w:rFonts w:hint="eastAsia" w:ascii="仿宋" w:hAnsi="仿宋" w:eastAsia="仿宋" w:cs="仿宋"/>
                <w:sz w:val="24"/>
                <w:szCs w:val="24"/>
                <w:lang w:val="en-US" w:eastAsia="zh-CN"/>
              </w:rPr>
              <w:t>(必填）</w:t>
            </w:r>
          </w:p>
        </w:tc>
        <w:tc>
          <w:tcPr>
            <w:tcW w:w="7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wordWrap/>
              <w:overflowPunct/>
              <w:topLinePunct w:val="0"/>
              <w:bidi w:val="0"/>
              <w:spacing w:before="0" w:beforeAutospacing="0" w:after="0" w:afterAutospacing="0" w:line="360" w:lineRule="auto"/>
              <w:ind w:left="0" w:right="0"/>
              <w:jc w:val="left"/>
              <w:textAlignment w:val="center"/>
              <w:rPr>
                <w:rFonts w:hint="eastAsia" w:ascii="仿宋" w:hAnsi="仿宋" w:eastAsia="仿宋" w:cs="仿宋"/>
                <w:color w:val="000000"/>
                <w:kern w:val="0"/>
                <w:sz w:val="24"/>
                <w:szCs w:val="24"/>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(必填）</w:t>
            </w:r>
          </w:p>
        </w:tc>
        <w:tc>
          <w:tcPr>
            <w:tcW w:w="7022"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kinsoku/>
              <w:wordWrap/>
              <w:overflowPunct/>
              <w:topLinePunct w:val="0"/>
              <w:bidi w:val="0"/>
              <w:spacing w:before="0" w:beforeAutospacing="0" w:after="0" w:afterAutospacing="0" w:line="360" w:lineRule="auto"/>
              <w:ind w:left="0" w:right="0"/>
              <w:jc w:val="left"/>
              <w:textAlignment w:val="center"/>
              <w:rPr>
                <w:rFonts w:hint="eastAsia" w:ascii="仿宋" w:hAnsi="仿宋" w:eastAsia="仿宋" w:cs="仿宋"/>
                <w:color w:val="000000"/>
                <w:kern w:val="0"/>
                <w:sz w:val="24"/>
                <w:szCs w:val="24"/>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lang w:val="en-US" w:eastAsia="zh-CN"/>
              </w:rPr>
              <w:t>(必填）</w:t>
            </w:r>
          </w:p>
        </w:tc>
        <w:tc>
          <w:tcPr>
            <w:tcW w:w="70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color w:val="000000"/>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单位地址</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购买文件时间</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单位固定电话</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经办人移动电话</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单位传真</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kinsoku/>
              <w:wordWrap/>
              <w:overflowPunct/>
              <w:topLinePunct w:val="0"/>
              <w:bidi w:val="0"/>
              <w:spacing w:before="0" w:beforeAutospacing="0" w:after="0" w:afterAutospacing="0" w:line="360" w:lineRule="auto"/>
              <w:ind w:left="0" w:right="0"/>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kern w:val="0"/>
          <w:sz w:val="24"/>
          <w:szCs w:val="24"/>
          <w:lang w:val="en-US" w:eastAsia="zh-CN"/>
        </w:rPr>
      </w:pP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000000"/>
          <w:kern w:val="44"/>
          <w:sz w:val="30"/>
          <w:szCs w:val="30"/>
          <w:lang w:val="zh-CN"/>
        </w:rPr>
      </w:pPr>
      <w:bookmarkStart w:id="107" w:name="_Toc1846"/>
      <w:bookmarkStart w:id="108" w:name="_Toc28195"/>
      <w:bookmarkStart w:id="109" w:name="_Toc8476"/>
      <w:r>
        <w:rPr>
          <w:rFonts w:hint="eastAsia" w:ascii="仿宋" w:hAnsi="仿宋" w:eastAsia="仿宋" w:cs="仿宋"/>
          <w:b/>
          <w:sz w:val="30"/>
          <w:szCs w:val="30"/>
          <w:lang w:eastAsia="zh-CN"/>
        </w:rPr>
        <w:t>附件</w:t>
      </w:r>
      <w:r>
        <w:rPr>
          <w:rFonts w:hint="eastAsia" w:ascii="仿宋" w:hAnsi="仿宋" w:eastAsia="仿宋" w:cs="仿宋"/>
          <w:b/>
          <w:sz w:val="30"/>
          <w:szCs w:val="30"/>
          <w:lang w:val="en-US" w:eastAsia="zh-CN"/>
        </w:rPr>
        <w:t xml:space="preserve">2 </w:t>
      </w:r>
      <w:r>
        <w:rPr>
          <w:rFonts w:hint="eastAsia" w:ascii="仿宋" w:hAnsi="仿宋" w:eastAsia="仿宋" w:cs="仿宋"/>
          <w:b/>
          <w:bCs/>
          <w:color w:val="000000"/>
          <w:kern w:val="44"/>
          <w:sz w:val="30"/>
          <w:szCs w:val="30"/>
          <w:lang w:val="zh-CN"/>
        </w:rPr>
        <w:t>保证金退还申请表</w:t>
      </w:r>
      <w:bookmarkEnd w:id="107"/>
      <w:bookmarkEnd w:id="108"/>
      <w:bookmarkEnd w:id="109"/>
    </w:p>
    <w:p>
      <w:pPr>
        <w:keepNext w:val="0"/>
        <w:keepLines w:val="0"/>
        <w:kinsoku/>
        <w:wordWrap/>
        <w:overflowPunct/>
        <w:topLinePunct w:val="0"/>
        <w:bidi w:val="0"/>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保证金退还申请表</w:t>
      </w:r>
    </w:p>
    <w:tbl>
      <w:tblPr>
        <w:tblStyle w:val="15"/>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申请单位名称</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日期</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563" w:type="dxa"/>
            <w:tcBorders>
              <w:bottom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保证金交纳金额</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6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应退保证金金额</w:t>
            </w:r>
          </w:p>
        </w:tc>
        <w:tc>
          <w:tcPr>
            <w:tcW w:w="6952" w:type="dxa"/>
            <w:tcBorders>
              <w:lef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63"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p>
        </w:tc>
        <w:tc>
          <w:tcPr>
            <w:tcW w:w="6952" w:type="dxa"/>
            <w:tcBorders>
              <w:left w:val="single" w:color="auto" w:sz="4" w:space="0"/>
              <w:bottom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56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退款原因</w:t>
            </w:r>
          </w:p>
        </w:tc>
        <w:tc>
          <w:tcPr>
            <w:tcW w:w="6952"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numPr>
                <w:ilvl w:val="0"/>
                <w:numId w:val="9"/>
              </w:numPr>
              <w:suppressLineNumbers w:val="0"/>
              <w:kinsoku/>
              <w:wordWrap/>
              <w:overflowPunct/>
              <w:topLinePunct w:val="0"/>
              <w:bidi w:val="0"/>
              <w:spacing w:before="0" w:beforeAutospacing="0" w:after="0" w:afterAutospacing="0" w:line="360" w:lineRule="auto"/>
              <w:ind w:right="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未中标（未成交）及未中标（未成交）包号：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63" w:type="dxa"/>
            <w:vMerge w:val="continue"/>
            <w:tcBorders>
              <w:left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p>
        </w:tc>
        <w:tc>
          <w:tcPr>
            <w:tcW w:w="6952"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numPr>
                <w:ilvl w:val="0"/>
                <w:numId w:val="9"/>
              </w:numPr>
              <w:suppressLineNumbers w:val="0"/>
              <w:kinsoku/>
              <w:wordWrap/>
              <w:overflowPunct/>
              <w:topLinePunct w:val="0"/>
              <w:bidi w:val="0"/>
              <w:spacing w:before="0" w:beforeAutospacing="0" w:after="0" w:afterAutospacing="0" w:line="360" w:lineRule="auto"/>
              <w:ind w:right="0" w:firstLineChars="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中标(成交)及中标（成交）包号：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563" w:type="dxa"/>
            <w:vMerge w:val="continue"/>
            <w:tcBorders>
              <w:left w:val="single" w:color="auto" w:sz="4" w:space="0"/>
              <w:right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p>
        </w:tc>
        <w:tc>
          <w:tcPr>
            <w:tcW w:w="6952"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numPr>
                <w:ilvl w:val="0"/>
                <w:numId w:val="9"/>
              </w:numPr>
              <w:suppressLineNumbers w:val="0"/>
              <w:kinsoku/>
              <w:wordWrap/>
              <w:overflowPunct/>
              <w:topLinePunct w:val="0"/>
              <w:bidi w:val="0"/>
              <w:spacing w:before="0" w:beforeAutospacing="0" w:after="0" w:afterAutospacing="0" w:line="360" w:lineRule="auto"/>
              <w:ind w:right="0" w:firstLineChars="0"/>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563" w:type="dxa"/>
            <w:tcBorders>
              <w:top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收款单位名称</w:t>
            </w:r>
          </w:p>
        </w:tc>
        <w:tc>
          <w:tcPr>
            <w:tcW w:w="6952" w:type="dxa"/>
            <w:tcBorders>
              <w:top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收款单位开户银行</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63"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收款单位账号</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63" w:type="dxa"/>
            <w:tcBorders>
              <w:bottom w:val="single" w:color="auto" w:sz="4" w:space="0"/>
            </w:tcBorders>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收款单位联系方式</w:t>
            </w:r>
          </w:p>
        </w:tc>
        <w:tc>
          <w:tcPr>
            <w:tcW w:w="6952" w:type="dxa"/>
            <w:noWrap w:val="0"/>
            <w:vAlign w:val="center"/>
          </w:tcPr>
          <w:p>
            <w:pPr>
              <w:keepNext w:val="0"/>
              <w:keepLines w:val="0"/>
              <w:suppressLineNumbers w:val="0"/>
              <w:kinsoku/>
              <w:wordWrap/>
              <w:overflowPunct/>
              <w:topLinePunct w:val="0"/>
              <w:bidi w:val="0"/>
              <w:spacing w:before="0" w:beforeAutospacing="0" w:after="0" w:afterAutospacing="0" w:line="360" w:lineRule="auto"/>
              <w:ind w:left="0" w:right="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5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1.申请退款单位须提供原保证金交款、转账、汇款凭证（原件</w:t>
            </w:r>
            <w:r>
              <w:rPr>
                <w:rFonts w:hint="eastAsia" w:ascii="仿宋" w:hAnsi="仿宋" w:eastAsia="仿宋" w:cs="仿宋"/>
                <w:sz w:val="24"/>
                <w:szCs w:val="24"/>
                <w:lang w:eastAsia="zh-CN"/>
              </w:rPr>
              <w:t>、</w:t>
            </w:r>
            <w:r>
              <w:rPr>
                <w:rFonts w:hint="eastAsia" w:ascii="仿宋" w:hAnsi="仿宋" w:eastAsia="仿宋" w:cs="仿宋"/>
                <w:sz w:val="24"/>
                <w:szCs w:val="24"/>
              </w:rPr>
              <w:t>复印件</w:t>
            </w:r>
            <w:r>
              <w:rPr>
                <w:rFonts w:hint="eastAsia" w:ascii="仿宋" w:hAnsi="仿宋" w:eastAsia="仿宋" w:cs="仿宋"/>
                <w:sz w:val="24"/>
                <w:szCs w:val="24"/>
                <w:lang w:eastAsia="zh-CN"/>
              </w:rPr>
              <w:t>或电子扫描件均可</w:t>
            </w:r>
            <w:r>
              <w:rPr>
                <w:rFonts w:hint="eastAsia" w:ascii="仿宋" w:hAnsi="仿宋" w:eastAsia="仿宋" w:cs="仿宋"/>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申请退款单位须</w:t>
            </w:r>
            <w:r>
              <w:rPr>
                <w:rFonts w:hint="eastAsia" w:ascii="仿宋" w:hAnsi="仿宋" w:eastAsia="仿宋" w:cs="仿宋"/>
                <w:sz w:val="24"/>
                <w:szCs w:val="24"/>
                <w:lang w:eastAsia="zh-CN"/>
              </w:rPr>
              <w:t>提供保证金退还收据。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.本表仅用于采购人退还保证金时使用。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.请供应商委托代表在成交通知书发放后自行携带本表向</w:t>
            </w:r>
            <w:r>
              <w:rPr>
                <w:rFonts w:hint="eastAsia" w:ascii="仿宋" w:hAnsi="仿宋" w:eastAsia="仿宋" w:cs="仿宋"/>
                <w:sz w:val="24"/>
                <w:szCs w:val="24"/>
                <w:lang w:eastAsia="zh-CN"/>
              </w:rPr>
              <w:t>采购人</w:t>
            </w:r>
            <w:r>
              <w:rPr>
                <w:rFonts w:hint="eastAsia" w:ascii="仿宋" w:hAnsi="仿宋" w:eastAsia="仿宋" w:cs="仿宋"/>
                <w:sz w:val="24"/>
                <w:szCs w:val="24"/>
              </w:rPr>
              <w:t>财务工作人员递交本表</w:t>
            </w:r>
            <w:r>
              <w:rPr>
                <w:rFonts w:hint="eastAsia" w:ascii="仿宋" w:hAnsi="仿宋" w:eastAsia="仿宋" w:cs="仿宋"/>
                <w:color w:val="auto"/>
                <w:kern w:val="0"/>
                <w:sz w:val="24"/>
                <w:szCs w:val="24"/>
                <w:lang w:val="en-US" w:eastAsia="zh-CN"/>
              </w:rPr>
              <w:t>，以</w:t>
            </w:r>
            <w:r>
              <w:rPr>
                <w:rFonts w:hint="eastAsia" w:ascii="仿宋" w:hAnsi="仿宋" w:eastAsia="仿宋" w:cs="仿宋"/>
                <w:sz w:val="24"/>
                <w:szCs w:val="24"/>
              </w:rPr>
              <w:t>便尽快退还供应商的保证金。（退还的原因可暂不填写）</w:t>
            </w:r>
            <w:r>
              <w:rPr>
                <w:rFonts w:hint="eastAsia" w:ascii="仿宋" w:hAnsi="仿宋" w:eastAsia="仿宋" w:cs="仿宋"/>
                <w:sz w:val="24"/>
                <w:szCs w:val="24"/>
                <w:lang w:eastAsia="zh-CN"/>
              </w:rPr>
              <w:t>。</w:t>
            </w:r>
          </w:p>
        </w:tc>
      </w:tr>
    </w:tbl>
    <w:p>
      <w:pPr>
        <w:pStyle w:val="18"/>
        <w:keepNext w:val="0"/>
        <w:keepLines w:val="0"/>
        <w:kinsoku/>
        <w:wordWrap/>
        <w:overflowPunct/>
        <w:topLinePunct w:val="0"/>
        <w:bidi w:val="0"/>
        <w:spacing w:line="360" w:lineRule="auto"/>
        <w:ind w:left="0" w:leftChars="0" w:firstLine="0" w:firstLineChars="0"/>
        <w:rPr>
          <w:rFonts w:hint="eastAsia" w:ascii="仿宋" w:hAnsi="仿宋" w:eastAsia="仿宋" w:cs="仿宋"/>
          <w:color w:val="000000"/>
          <w:sz w:val="28"/>
          <w:szCs w:val="28"/>
          <w:highlight w:val="none"/>
          <w:u w:val="single"/>
        </w:rPr>
      </w:pPr>
    </w:p>
    <w:p>
      <w:pPr>
        <w:pStyle w:val="2"/>
        <w:rPr>
          <w:rFonts w:hint="eastAsia" w:ascii="仿宋" w:hAnsi="仿宋" w:eastAsia="仿宋" w:cs="仿宋"/>
          <w:b w:val="0"/>
          <w:bCs w:val="0"/>
          <w:color w:val="auto"/>
          <w:kern w:val="0"/>
          <w:sz w:val="24"/>
          <w:szCs w:val="24"/>
          <w:highlight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仿宋" w:hAnsi="仿宋" w:eastAsia="仿宋"/>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32"/>
        <w:szCs w:val="32"/>
      </w:rPr>
    </w:pPr>
    <w:r>
      <w:rPr>
        <w:sz w:val="3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9"/>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32"/>
        <w:szCs w:val="32"/>
      </w:rPr>
    </w:pPr>
    <w:r>
      <w:rPr>
        <w:sz w:val="3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p>
    <w:pPr>
      <w:pStyle w:val="9"/>
      <w:jc w:val="center"/>
      <w:rPr>
        <w:rFonts w:ascii="宋体" w:hAnsi="宋体"/>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32"/>
        <w:szCs w:val="32"/>
      </w:rPr>
    </w:pPr>
    <w:r>
      <w:rPr>
        <w:sz w:val="3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margin">
                <wp:posOffset>2837180</wp:posOffset>
              </wp:positionH>
              <wp:positionV relativeFrom="paragraph">
                <wp:posOffset>0</wp:posOffset>
              </wp:positionV>
              <wp:extent cx="409575" cy="1390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9575" cy="139065"/>
                      </a:xfrm>
                      <a:prstGeom prst="rect">
                        <a:avLst/>
                      </a:prstGeom>
                      <a:noFill/>
                      <a:ln w="9525">
                        <a:noFill/>
                      </a:ln>
                      <a:effectLst/>
                    </wps:spPr>
                    <wps:txbx>
                      <w:txbxContent>
                        <w:p>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223.4pt;margin-top:0pt;height:10.95pt;width:32.25pt;mso-position-horizontal-relative:margin;z-index:251673600;mso-width-relative:page;mso-height-relative:page;" filled="f" stroked="f" coordsize="21600,21600" o:gfxdata="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k3ty1wAAAAcBAAAPAAAAAAAAAAEAIAAAACIAAABkcnMvZG93bnJldi54&#10;bWxQSwECFAAUAAAACACHTuJAHTW5McIBAABiAwAADgAAAAAAAAABACAAAAAmAQAAZHJzL2Uyb0Rv&#10;Yy54bWxQSwUGAAAAAAYABgBZAQAAWgUAAAAA&#10;">
              <v:fill on="f" focussize="0,0"/>
              <v:stroke on="f"/>
              <v:imagedata o:title=""/>
              <o:lock v:ext="edit" aspectratio="f"/>
              <v:textbox inset="0mm,0mm,0mm,0mm">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C9AF8"/>
    <w:multiLevelType w:val="singleLevel"/>
    <w:tmpl w:val="825C9AF8"/>
    <w:lvl w:ilvl="0" w:tentative="0">
      <w:start w:val="5"/>
      <w:numFmt w:val="chineseCounting"/>
      <w:suff w:val="space"/>
      <w:lvlText w:val="第%1章"/>
      <w:lvlJc w:val="left"/>
      <w:rPr>
        <w:rFonts w:hint="eastAsia"/>
      </w:rPr>
    </w:lvl>
  </w:abstractNum>
  <w:abstractNum w:abstractNumId="1">
    <w:nsid w:val="9EA17C86"/>
    <w:multiLevelType w:val="singleLevel"/>
    <w:tmpl w:val="9EA17C86"/>
    <w:lvl w:ilvl="0" w:tentative="0">
      <w:start w:val="2"/>
      <w:numFmt w:val="decimal"/>
      <w:lvlText w:val="%1."/>
      <w:lvlJc w:val="left"/>
      <w:pPr>
        <w:tabs>
          <w:tab w:val="left" w:pos="312"/>
        </w:tabs>
      </w:pPr>
    </w:lvl>
  </w:abstractNum>
  <w:abstractNum w:abstractNumId="2">
    <w:nsid w:val="A0F657A8"/>
    <w:multiLevelType w:val="singleLevel"/>
    <w:tmpl w:val="A0F657A8"/>
    <w:lvl w:ilvl="0" w:tentative="0">
      <w:start w:val="1"/>
      <w:numFmt w:val="decimal"/>
      <w:suff w:val="nothing"/>
      <w:lvlText w:val="（%1）"/>
      <w:lvlJc w:val="left"/>
    </w:lvl>
  </w:abstractNum>
  <w:abstractNum w:abstractNumId="3">
    <w:nsid w:val="C0C01D8A"/>
    <w:multiLevelType w:val="singleLevel"/>
    <w:tmpl w:val="C0C01D8A"/>
    <w:lvl w:ilvl="0" w:tentative="0">
      <w:start w:val="3"/>
      <w:numFmt w:val="chineseCounting"/>
      <w:suff w:val="nothing"/>
      <w:lvlText w:val="%1、"/>
      <w:lvlJc w:val="left"/>
      <w:rPr>
        <w:rFonts w:hint="eastAsia"/>
      </w:rPr>
    </w:lvl>
  </w:abstractNum>
  <w:abstractNum w:abstractNumId="4">
    <w:nsid w:val="021A3EA4"/>
    <w:multiLevelType w:val="singleLevel"/>
    <w:tmpl w:val="021A3EA4"/>
    <w:lvl w:ilvl="0" w:tentative="0">
      <w:start w:val="1"/>
      <w:numFmt w:val="decimal"/>
      <w:suff w:val="nothing"/>
      <w:lvlText w:val="%1、"/>
      <w:lvlJc w:val="left"/>
    </w:lvl>
  </w:abstractNum>
  <w:abstractNum w:abstractNumId="5">
    <w:nsid w:val="1E2E09CC"/>
    <w:multiLevelType w:val="multilevel"/>
    <w:tmpl w:val="1E2E09CC"/>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88FAD5D"/>
    <w:multiLevelType w:val="singleLevel"/>
    <w:tmpl w:val="388FAD5D"/>
    <w:lvl w:ilvl="0" w:tentative="0">
      <w:start w:val="1"/>
      <w:numFmt w:val="decimal"/>
      <w:lvlText w:val="%1."/>
      <w:lvlJc w:val="left"/>
      <w:pPr>
        <w:tabs>
          <w:tab w:val="left" w:pos="312"/>
        </w:tabs>
      </w:pPr>
    </w:lvl>
  </w:abstractNum>
  <w:abstractNum w:abstractNumId="7">
    <w:nsid w:val="587F0AF4"/>
    <w:multiLevelType w:val="singleLevel"/>
    <w:tmpl w:val="587F0AF4"/>
    <w:lvl w:ilvl="0" w:tentative="0">
      <w:start w:val="8"/>
      <w:numFmt w:val="chineseCounting"/>
      <w:suff w:val="nothing"/>
      <w:lvlText w:val="%1、"/>
      <w:lvlJc w:val="left"/>
    </w:lvl>
  </w:abstractNum>
  <w:abstractNum w:abstractNumId="8">
    <w:nsid w:val="688B92D5"/>
    <w:multiLevelType w:val="singleLevel"/>
    <w:tmpl w:val="688B92D5"/>
    <w:lvl w:ilvl="0" w:tentative="0">
      <w:start w:val="2"/>
      <w:numFmt w:val="decimal"/>
      <w:suff w:val="nothing"/>
      <w:lvlText w:val="%1、"/>
      <w:lvlJc w:val="left"/>
      <w:pPr>
        <w:ind w:left="960" w:firstLine="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4F8C"/>
    <w:rsid w:val="00660CCD"/>
    <w:rsid w:val="012A10B8"/>
    <w:rsid w:val="014830EF"/>
    <w:rsid w:val="01C306CB"/>
    <w:rsid w:val="02D04ACA"/>
    <w:rsid w:val="03793BC1"/>
    <w:rsid w:val="03D85ADA"/>
    <w:rsid w:val="03DD31A5"/>
    <w:rsid w:val="0507601F"/>
    <w:rsid w:val="055A3F9D"/>
    <w:rsid w:val="0565228E"/>
    <w:rsid w:val="060A79D0"/>
    <w:rsid w:val="06FF402C"/>
    <w:rsid w:val="09B9592A"/>
    <w:rsid w:val="0A2003E0"/>
    <w:rsid w:val="0AB6067E"/>
    <w:rsid w:val="0DB77E50"/>
    <w:rsid w:val="0F1007CA"/>
    <w:rsid w:val="11AE420E"/>
    <w:rsid w:val="11E5135F"/>
    <w:rsid w:val="136736D2"/>
    <w:rsid w:val="1419746E"/>
    <w:rsid w:val="147D7687"/>
    <w:rsid w:val="15635551"/>
    <w:rsid w:val="15F75AA6"/>
    <w:rsid w:val="185D0DB1"/>
    <w:rsid w:val="199B09ED"/>
    <w:rsid w:val="19CF1C5E"/>
    <w:rsid w:val="1AE3617D"/>
    <w:rsid w:val="1C872E32"/>
    <w:rsid w:val="1CCB15F3"/>
    <w:rsid w:val="1D334B83"/>
    <w:rsid w:val="1F0D60A5"/>
    <w:rsid w:val="2047442F"/>
    <w:rsid w:val="20565FD3"/>
    <w:rsid w:val="21FB15B1"/>
    <w:rsid w:val="2369313B"/>
    <w:rsid w:val="23B03F67"/>
    <w:rsid w:val="23FF067D"/>
    <w:rsid w:val="24917092"/>
    <w:rsid w:val="254D32BA"/>
    <w:rsid w:val="25B3735B"/>
    <w:rsid w:val="27683417"/>
    <w:rsid w:val="2A3B5208"/>
    <w:rsid w:val="2A521CE3"/>
    <w:rsid w:val="2C71468B"/>
    <w:rsid w:val="2C9904F7"/>
    <w:rsid w:val="2D5A6250"/>
    <w:rsid w:val="2DFB31EB"/>
    <w:rsid w:val="2E9242E7"/>
    <w:rsid w:val="2EE456A1"/>
    <w:rsid w:val="2F262194"/>
    <w:rsid w:val="2F407BF4"/>
    <w:rsid w:val="30D63350"/>
    <w:rsid w:val="31942627"/>
    <w:rsid w:val="334D546C"/>
    <w:rsid w:val="33A170CC"/>
    <w:rsid w:val="340A01B6"/>
    <w:rsid w:val="34E97569"/>
    <w:rsid w:val="351C57C4"/>
    <w:rsid w:val="360A7A92"/>
    <w:rsid w:val="36C52382"/>
    <w:rsid w:val="392B39D0"/>
    <w:rsid w:val="3B9834EC"/>
    <w:rsid w:val="3C49447C"/>
    <w:rsid w:val="3C792E22"/>
    <w:rsid w:val="3CB11EAC"/>
    <w:rsid w:val="3D180B77"/>
    <w:rsid w:val="3DAF21D6"/>
    <w:rsid w:val="3E2A7C95"/>
    <w:rsid w:val="3F6D2A7C"/>
    <w:rsid w:val="3FFA7C98"/>
    <w:rsid w:val="410B2086"/>
    <w:rsid w:val="41E05C1D"/>
    <w:rsid w:val="4242217B"/>
    <w:rsid w:val="434D2B53"/>
    <w:rsid w:val="43EE31B7"/>
    <w:rsid w:val="453716D0"/>
    <w:rsid w:val="455C7832"/>
    <w:rsid w:val="46DB35A9"/>
    <w:rsid w:val="489A3D9E"/>
    <w:rsid w:val="494F50D6"/>
    <w:rsid w:val="4AE02D22"/>
    <w:rsid w:val="4BF2359B"/>
    <w:rsid w:val="4BFE165F"/>
    <w:rsid w:val="4C5C00EC"/>
    <w:rsid w:val="4D513516"/>
    <w:rsid w:val="4DE01188"/>
    <w:rsid w:val="4E342F8B"/>
    <w:rsid w:val="4E93747E"/>
    <w:rsid w:val="4F153667"/>
    <w:rsid w:val="4FB0301A"/>
    <w:rsid w:val="50A2457D"/>
    <w:rsid w:val="51531A6A"/>
    <w:rsid w:val="53102B36"/>
    <w:rsid w:val="533F13D7"/>
    <w:rsid w:val="561B54C1"/>
    <w:rsid w:val="56465188"/>
    <w:rsid w:val="57685C79"/>
    <w:rsid w:val="57C162BD"/>
    <w:rsid w:val="582135CB"/>
    <w:rsid w:val="58385700"/>
    <w:rsid w:val="58DE24AE"/>
    <w:rsid w:val="5AC55CA7"/>
    <w:rsid w:val="5C4B7383"/>
    <w:rsid w:val="5D4C1F55"/>
    <w:rsid w:val="5E2A0063"/>
    <w:rsid w:val="5EBA5EA5"/>
    <w:rsid w:val="60C74728"/>
    <w:rsid w:val="60D262C8"/>
    <w:rsid w:val="611E7781"/>
    <w:rsid w:val="61C14FE1"/>
    <w:rsid w:val="63C2211F"/>
    <w:rsid w:val="63DC6EA4"/>
    <w:rsid w:val="64730C87"/>
    <w:rsid w:val="663C4AB8"/>
    <w:rsid w:val="66B376C4"/>
    <w:rsid w:val="670635D9"/>
    <w:rsid w:val="683E0E47"/>
    <w:rsid w:val="68480B52"/>
    <w:rsid w:val="68543D34"/>
    <w:rsid w:val="69586ADD"/>
    <w:rsid w:val="6AD1593B"/>
    <w:rsid w:val="6B845A54"/>
    <w:rsid w:val="6C304A79"/>
    <w:rsid w:val="6DA4141A"/>
    <w:rsid w:val="6E875EA8"/>
    <w:rsid w:val="6EF30992"/>
    <w:rsid w:val="706B076D"/>
    <w:rsid w:val="71D0229E"/>
    <w:rsid w:val="7292348B"/>
    <w:rsid w:val="73543FDE"/>
    <w:rsid w:val="73A00463"/>
    <w:rsid w:val="74324403"/>
    <w:rsid w:val="75514F8C"/>
    <w:rsid w:val="75863C08"/>
    <w:rsid w:val="759E7F6B"/>
    <w:rsid w:val="764F6124"/>
    <w:rsid w:val="769A0694"/>
    <w:rsid w:val="76C602C9"/>
    <w:rsid w:val="77CA6623"/>
    <w:rsid w:val="77D73D63"/>
    <w:rsid w:val="77FB2253"/>
    <w:rsid w:val="78620E3F"/>
    <w:rsid w:val="7A8044F5"/>
    <w:rsid w:val="7B3F61F9"/>
    <w:rsid w:val="7CDD7386"/>
    <w:rsid w:val="7D0E1B37"/>
    <w:rsid w:val="7D8D3B9F"/>
    <w:rsid w:val="7E3B70B4"/>
    <w:rsid w:val="7F555D6D"/>
    <w:rsid w:val="7F984CA2"/>
    <w:rsid w:val="7FCC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kern w:val="0"/>
      <w:sz w:val="20"/>
      <w:szCs w:val="20"/>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2">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表格"/>
    <w:basedOn w:val="1"/>
    <w:qFormat/>
    <w:uiPriority w:val="0"/>
    <w:pPr>
      <w:spacing w:line="400" w:lineRule="exact"/>
    </w:pPr>
    <w:rPr>
      <w:sz w:val="24"/>
    </w:rPr>
  </w:style>
  <w:style w:type="paragraph" w:customStyle="1" w:styleId="23">
    <w:name w:val="样式 首行缩进:  2 字符"/>
    <w:basedOn w:val="1"/>
    <w:qFormat/>
    <w:uiPriority w:val="0"/>
    <w:pPr>
      <w:spacing w:line="400" w:lineRule="exact"/>
      <w:ind w:firstLine="200" w:firstLineChars="200"/>
    </w:pPr>
    <w:rPr>
      <w:rFonts w:cs="宋体"/>
      <w:sz w:val="24"/>
    </w:rPr>
  </w:style>
  <w:style w:type="paragraph" w:customStyle="1" w:styleId="24">
    <w:name w:val="_Style 3"/>
    <w:basedOn w:val="1"/>
    <w:qFormat/>
    <w:uiPriority w:val="34"/>
    <w:pPr>
      <w:ind w:firstLine="420" w:firstLineChars="200"/>
    </w:pPr>
  </w:style>
  <w:style w:type="paragraph" w:customStyle="1" w:styleId="25">
    <w:name w:val="正文2"/>
    <w:basedOn w:val="1"/>
    <w:qFormat/>
    <w:uiPriority w:val="0"/>
    <w:pPr>
      <w:spacing w:line="480" w:lineRule="exact"/>
      <w:ind w:firstLine="200" w:firstLineChars="200"/>
      <w:contextualSpacing/>
    </w:pPr>
    <w:rPr>
      <w:rFonts w:ascii="宋体" w:hAnsi="宋体" w:cs="宋体"/>
      <w:bCs/>
      <w:sz w:val="24"/>
    </w:rPr>
  </w:style>
  <w:style w:type="paragraph" w:customStyle="1" w:styleId="26">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2019-11-26T02:18:00Z</dcterms:created>
  <dc:creator>Administrator</dc:creator>
  <cp:lastModifiedBy>Administrator</cp:lastModifiedBy>
  <cp:lastPrinted>2020-01-07T06:31:51Z</cp:lastPrinted>
  <dcterms:modified xsi:type="dcterms:W3CDTF">2020-01-07T06:43:41Z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